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49C6D" w14:textId="05EB3A22" w:rsidR="00C26E05" w:rsidRPr="005C2D6E" w:rsidRDefault="00C26E05" w:rsidP="00C26E05">
      <w:pPr>
        <w:tabs>
          <w:tab w:val="right" w:pos="9639"/>
        </w:tabs>
        <w:rPr>
          <w:rFonts w:ascii="Arial" w:eastAsia="MS Mincho" w:hAnsi="Arial"/>
          <w:b/>
          <w:bCs/>
          <w:i/>
          <w:sz w:val="24"/>
          <w:szCs w:val="24"/>
          <w:lang w:val="en-GB"/>
        </w:rPr>
      </w:pPr>
      <w:r w:rsidRPr="005C2D6E">
        <w:rPr>
          <w:rFonts w:ascii="Arial" w:eastAsia="MS Mincho" w:hAnsi="Arial"/>
          <w:b/>
          <w:bCs/>
          <w:sz w:val="24"/>
          <w:szCs w:val="24"/>
          <w:lang w:val="en-GB"/>
        </w:rPr>
        <w:t>3GPP T</w:t>
      </w:r>
      <w:bookmarkStart w:id="0" w:name="_Ref452454252"/>
      <w:bookmarkEnd w:id="0"/>
      <w:r w:rsidRPr="005C2D6E">
        <w:rPr>
          <w:rFonts w:ascii="Arial" w:eastAsia="MS Mincho" w:hAnsi="Arial"/>
          <w:b/>
          <w:bCs/>
          <w:sz w:val="24"/>
          <w:szCs w:val="24"/>
          <w:lang w:val="en-GB"/>
        </w:rPr>
        <w:t xml:space="preserve">SG-RAN </w:t>
      </w:r>
      <w:r w:rsidRPr="005C2D6E">
        <w:rPr>
          <w:rFonts w:ascii="Arial" w:eastAsia="MS Mincho" w:hAnsi="Arial"/>
          <w:b/>
          <w:sz w:val="24"/>
          <w:szCs w:val="24"/>
          <w:lang w:val="en-GB"/>
        </w:rPr>
        <w:t>WG3 Meeting #115-e</w:t>
      </w:r>
      <w:r w:rsidRPr="005C2D6E">
        <w:rPr>
          <w:rFonts w:ascii="Arial" w:eastAsia="MS Mincho" w:hAnsi="Arial"/>
          <w:b/>
          <w:bCs/>
          <w:sz w:val="24"/>
          <w:szCs w:val="24"/>
          <w:lang w:val="en-GB"/>
        </w:rPr>
        <w:tab/>
        <w:t>R3-22</w:t>
      </w:r>
      <w:r w:rsidR="00C77FEF" w:rsidRPr="005C2D6E">
        <w:rPr>
          <w:rFonts w:ascii="Arial" w:eastAsia="MS Mincho" w:hAnsi="Arial"/>
          <w:b/>
          <w:bCs/>
          <w:sz w:val="24"/>
          <w:szCs w:val="24"/>
          <w:lang w:val="en-GB"/>
        </w:rPr>
        <w:t>2482</w:t>
      </w:r>
    </w:p>
    <w:p w14:paraId="7841F31C" w14:textId="77777777" w:rsidR="00C26E05" w:rsidRPr="005C2D6E" w:rsidRDefault="00C26E05" w:rsidP="00C26E05">
      <w:pPr>
        <w:tabs>
          <w:tab w:val="right" w:pos="9639"/>
        </w:tabs>
        <w:rPr>
          <w:rFonts w:ascii="Arial" w:hAnsi="Arial" w:cs="Arial"/>
          <w:b/>
          <w:noProof/>
          <w:color w:val="000000"/>
          <w:sz w:val="24"/>
          <w:szCs w:val="24"/>
          <w:lang w:val="en-GB"/>
        </w:rPr>
      </w:pPr>
      <w:r w:rsidRPr="005C2D6E">
        <w:rPr>
          <w:rFonts w:ascii="Arial" w:hAnsi="Arial" w:cs="Arial"/>
          <w:b/>
          <w:noProof/>
          <w:color w:val="000000"/>
          <w:sz w:val="24"/>
          <w:szCs w:val="24"/>
          <w:lang w:val="en-GB"/>
        </w:rPr>
        <w:t>Electronic Meeting, February 21</w:t>
      </w:r>
      <w:r w:rsidRPr="005C2D6E">
        <w:rPr>
          <w:rFonts w:ascii="Arial" w:hAnsi="Arial" w:cs="Arial"/>
          <w:b/>
          <w:noProof/>
          <w:color w:val="000000"/>
          <w:sz w:val="24"/>
          <w:szCs w:val="24"/>
          <w:vertAlign w:val="superscript"/>
          <w:lang w:val="en-GB"/>
        </w:rPr>
        <w:t>th</w:t>
      </w:r>
      <w:r w:rsidRPr="005C2D6E">
        <w:rPr>
          <w:rFonts w:ascii="Arial" w:hAnsi="Arial" w:cs="Arial"/>
          <w:b/>
          <w:noProof/>
          <w:color w:val="000000"/>
          <w:sz w:val="24"/>
          <w:szCs w:val="24"/>
          <w:lang w:val="en-GB"/>
        </w:rPr>
        <w:t xml:space="preserve"> – March 3</w:t>
      </w:r>
      <w:r w:rsidRPr="005C2D6E">
        <w:rPr>
          <w:rFonts w:ascii="Arial" w:hAnsi="Arial" w:cs="Arial"/>
          <w:b/>
          <w:noProof/>
          <w:color w:val="000000"/>
          <w:sz w:val="24"/>
          <w:szCs w:val="24"/>
          <w:vertAlign w:val="superscript"/>
          <w:lang w:val="en-GB"/>
        </w:rPr>
        <w:t>rd</w:t>
      </w:r>
      <w:r w:rsidRPr="005C2D6E">
        <w:rPr>
          <w:rFonts w:ascii="Arial" w:hAnsi="Arial" w:cs="Arial"/>
          <w:b/>
          <w:noProof/>
          <w:color w:val="000000"/>
          <w:sz w:val="24"/>
          <w:szCs w:val="24"/>
          <w:lang w:val="en-GB"/>
        </w:rPr>
        <w:t>, 2022</w:t>
      </w:r>
    </w:p>
    <w:p w14:paraId="6FDD4120" w14:textId="77777777" w:rsidR="000C1218" w:rsidRPr="005C2D6E" w:rsidRDefault="000C1218">
      <w:pPr>
        <w:pStyle w:val="FirstChange"/>
        <w:rPr>
          <w:highlight w:val="yellow"/>
          <w:lang w:val="en-GB"/>
        </w:rPr>
      </w:pPr>
    </w:p>
    <w:p w14:paraId="6FDD4121" w14:textId="58CDF654" w:rsidR="000C1218" w:rsidRPr="005C2D6E" w:rsidRDefault="000B4D50">
      <w:pPr>
        <w:tabs>
          <w:tab w:val="left" w:pos="1980"/>
        </w:tabs>
        <w:rPr>
          <w:rFonts w:ascii="Arial" w:eastAsia="맑은 고딕" w:hAnsi="Arial"/>
          <w:lang w:val="en-GB"/>
        </w:rPr>
      </w:pPr>
      <w:r>
        <w:rPr>
          <w:rFonts w:ascii="Arial" w:hAnsi="Arial"/>
          <w:b/>
          <w:lang w:val="it-IT"/>
        </w:rPr>
        <w:t>Agenda item:</w:t>
      </w:r>
      <w:r>
        <w:rPr>
          <w:rFonts w:ascii="Arial" w:hAnsi="Arial"/>
          <w:lang w:val="it-IT"/>
        </w:rPr>
        <w:tab/>
      </w:r>
      <w:bookmarkStart w:id="1" w:name="Source"/>
      <w:bookmarkEnd w:id="1"/>
      <w:r w:rsidR="00C77FEF" w:rsidRPr="005C2D6E">
        <w:rPr>
          <w:rFonts w:ascii="Arial" w:hAnsi="Arial"/>
          <w:lang w:val="en-GB"/>
        </w:rPr>
        <w:t>24.4</w:t>
      </w:r>
    </w:p>
    <w:p w14:paraId="6FDD4122" w14:textId="77777777" w:rsidR="000C1218" w:rsidRPr="005C2D6E" w:rsidRDefault="000B4D50">
      <w:pPr>
        <w:tabs>
          <w:tab w:val="left" w:pos="1985"/>
        </w:tabs>
        <w:rPr>
          <w:rFonts w:ascii="Arial" w:hAnsi="Arial"/>
          <w:lang w:val="en-GB"/>
        </w:rPr>
      </w:pPr>
      <w:r w:rsidRPr="005C2D6E">
        <w:rPr>
          <w:rFonts w:ascii="Arial" w:hAnsi="Arial"/>
          <w:b/>
          <w:lang w:val="en-GB"/>
        </w:rPr>
        <w:t xml:space="preserve">Source: </w:t>
      </w:r>
      <w:r w:rsidRPr="005C2D6E">
        <w:rPr>
          <w:rFonts w:ascii="Arial" w:hAnsi="Arial"/>
          <w:b/>
          <w:lang w:val="en-GB"/>
        </w:rPr>
        <w:tab/>
      </w:r>
      <w:r w:rsidRPr="005C2D6E">
        <w:rPr>
          <w:rFonts w:ascii="Arial" w:hAnsi="Arial"/>
          <w:lang w:val="en-GB"/>
        </w:rPr>
        <w:t>Intel Corporation</w:t>
      </w:r>
    </w:p>
    <w:p w14:paraId="6FDD4123" w14:textId="350A8CB5" w:rsidR="000C1218" w:rsidRPr="005C2D6E" w:rsidRDefault="000B4D50">
      <w:pPr>
        <w:tabs>
          <w:tab w:val="left" w:pos="1985"/>
        </w:tabs>
        <w:ind w:left="1980" w:hanging="1980"/>
        <w:rPr>
          <w:rFonts w:ascii="Arial" w:hAnsi="Arial"/>
          <w:lang w:val="en-GB"/>
        </w:rPr>
      </w:pPr>
      <w:r w:rsidRPr="005C2D6E">
        <w:rPr>
          <w:rFonts w:ascii="Arial" w:hAnsi="Arial"/>
          <w:b/>
          <w:lang w:val="en-GB"/>
        </w:rPr>
        <w:t>Title:</w:t>
      </w:r>
      <w:r w:rsidRPr="005C2D6E">
        <w:rPr>
          <w:rFonts w:ascii="Arial" w:hAnsi="Arial"/>
          <w:lang w:val="en-GB"/>
        </w:rPr>
        <w:t xml:space="preserve"> </w:t>
      </w:r>
      <w:r w:rsidRPr="005C2D6E">
        <w:rPr>
          <w:rFonts w:ascii="Arial" w:hAnsi="Arial"/>
          <w:lang w:val="en-GB"/>
        </w:rPr>
        <w:tab/>
      </w:r>
      <w:r w:rsidR="000A52B5" w:rsidRPr="005C2D6E">
        <w:rPr>
          <w:rFonts w:ascii="Arial" w:hAnsi="Arial"/>
          <w:lang w:val="en-GB"/>
        </w:rPr>
        <w:t xml:space="preserve">Summary of </w:t>
      </w:r>
      <w:r w:rsidR="00C77FEF" w:rsidRPr="005C2D6E">
        <w:rPr>
          <w:rFonts w:ascii="Arial" w:hAnsi="Arial"/>
          <w:lang w:val="en-GB"/>
        </w:rPr>
        <w:t>CB: # SDT4_Others</w:t>
      </w:r>
    </w:p>
    <w:p w14:paraId="6FDD4125" w14:textId="77777777" w:rsidR="000C1218" w:rsidRDefault="000B4D50">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6FDD4126" w14:textId="77777777" w:rsidR="000C1218" w:rsidRDefault="000B4D50">
      <w:pPr>
        <w:pStyle w:val="Heading1"/>
      </w:pPr>
      <w:r>
        <w:t>Introduction</w:t>
      </w:r>
    </w:p>
    <w:tbl>
      <w:tblPr>
        <w:tblW w:w="9930" w:type="dxa"/>
        <w:tblInd w:w="-152" w:type="dxa"/>
        <w:tblLayout w:type="fixed"/>
        <w:tblLook w:val="0000" w:firstRow="0" w:lastRow="0" w:firstColumn="0" w:lastColumn="0" w:noHBand="0" w:noVBand="0"/>
      </w:tblPr>
      <w:tblGrid>
        <w:gridCol w:w="9930"/>
      </w:tblGrid>
      <w:tr w:rsidR="00C26E05" w:rsidRPr="005C2D6E" w14:paraId="191B8E65" w14:textId="77777777" w:rsidTr="00E56D6D">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2D3CB64" w14:textId="77777777" w:rsidR="00C77FEF" w:rsidRPr="00C77FEF" w:rsidRDefault="00C77FEF" w:rsidP="00C77FEF">
            <w:pPr>
              <w:contextualSpacing/>
              <w:rPr>
                <w:rFonts w:ascii="Times New Roman" w:eastAsia="SimSun" w:hAnsi="Times New Roman" w:cs="Times New Roman"/>
                <w:szCs w:val="21"/>
              </w:rPr>
            </w:pPr>
            <w:r w:rsidRPr="00C77FEF">
              <w:rPr>
                <w:rFonts w:ascii="Calibri" w:eastAsia="SimSun" w:hAnsi="Calibri" w:cs="Calibri"/>
                <w:b/>
                <w:color w:val="FF00FF"/>
                <w:sz w:val="18"/>
                <w:szCs w:val="24"/>
              </w:rPr>
              <w:t xml:space="preserve">CB: # </w:t>
            </w:r>
            <w:r w:rsidRPr="00C77FEF">
              <w:rPr>
                <w:rFonts w:ascii="Calibri" w:eastAsia="SimSun" w:hAnsi="Calibri" w:cs="Calibri"/>
                <w:b/>
                <w:bCs/>
                <w:color w:val="FF00FF"/>
                <w:sz w:val="18"/>
                <w:szCs w:val="18"/>
              </w:rPr>
              <w:t>SDT4_Others</w:t>
            </w:r>
          </w:p>
          <w:p w14:paraId="322E8D00"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Check RAN2 LS on non-SDT Handling</w:t>
            </w:r>
          </w:p>
          <w:p w14:paraId="3EE41264"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Analyze RAN3 impact on CCCH based solution vs DCCCH based solution</w:t>
            </w:r>
          </w:p>
          <w:p w14:paraId="4EA2548D"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Discussion on remaining common E1 issues of SDT, if any</w:t>
            </w:r>
          </w:p>
          <w:p w14:paraId="44929757" w14:textId="77777777" w:rsidR="00C77FEF" w:rsidRPr="005C2D6E" w:rsidRDefault="00C77FEF" w:rsidP="00C77FEF">
            <w:pPr>
              <w:ind w:left="144" w:hanging="144"/>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Reply LS to RAN2</w:t>
            </w:r>
          </w:p>
          <w:p w14:paraId="46C4B095" w14:textId="77777777" w:rsidR="00C77FEF" w:rsidRPr="005C2D6E" w:rsidRDefault="00C77FEF" w:rsidP="00C77FEF">
            <w:pPr>
              <w:contextualSpacing/>
              <w:rPr>
                <w:rFonts w:ascii="Calibri" w:eastAsia="SimSun" w:hAnsi="Calibri" w:cs="Calibri"/>
                <w:b/>
                <w:bCs/>
                <w:color w:val="FF00FF"/>
                <w:sz w:val="18"/>
                <w:szCs w:val="18"/>
                <w:lang w:val="en-GB"/>
              </w:rPr>
            </w:pPr>
            <w:r w:rsidRPr="005C2D6E">
              <w:rPr>
                <w:rFonts w:ascii="Calibri" w:eastAsia="SimSun" w:hAnsi="Calibri" w:cs="Calibri"/>
                <w:b/>
                <w:bCs/>
                <w:color w:val="FF00FF"/>
                <w:sz w:val="18"/>
                <w:szCs w:val="18"/>
                <w:lang w:val="en-GB"/>
              </w:rPr>
              <w:t>- Capture agreements, clean up and provide TPs if agreeable</w:t>
            </w:r>
          </w:p>
          <w:p w14:paraId="02B72504" w14:textId="77777777" w:rsidR="00C77FEF" w:rsidRPr="005C2D6E" w:rsidRDefault="00C77FEF" w:rsidP="00C77FEF">
            <w:pPr>
              <w:contextualSpacing/>
              <w:rPr>
                <w:rFonts w:ascii="Times New Roman" w:eastAsia="SimSun" w:hAnsi="Times New Roman" w:cs="Times New Roman"/>
                <w:color w:val="000000"/>
                <w:sz w:val="18"/>
                <w:szCs w:val="18"/>
                <w:lang w:val="en-GB"/>
              </w:rPr>
            </w:pPr>
            <w:r w:rsidRPr="005C2D6E">
              <w:rPr>
                <w:rFonts w:ascii="Calibri" w:eastAsia="SimSun" w:hAnsi="Calibri" w:cs="Calibri"/>
                <w:color w:val="000000"/>
                <w:sz w:val="18"/>
                <w:szCs w:val="18"/>
                <w:lang w:val="en-GB"/>
              </w:rPr>
              <w:t>(Intel - moderator)</w:t>
            </w:r>
          </w:p>
          <w:p w14:paraId="3F3616F5" w14:textId="5E282FEF" w:rsidR="00C26E05" w:rsidRPr="005C2D6E" w:rsidRDefault="00C77FEF" w:rsidP="00C77FEF">
            <w:pPr>
              <w:ind w:left="144" w:hanging="144"/>
              <w:contextualSpacing/>
              <w:rPr>
                <w:rFonts w:ascii="Calibri" w:eastAsia="MS Mincho" w:hAnsi="Calibri" w:cs="Calibri"/>
                <w:color w:val="000000"/>
                <w:sz w:val="18"/>
                <w:szCs w:val="24"/>
                <w:lang w:val="en-GB"/>
              </w:rPr>
            </w:pPr>
            <w:r w:rsidRPr="005C2D6E">
              <w:rPr>
                <w:rFonts w:ascii="Calibri" w:eastAsia="SimSun" w:hAnsi="Calibri" w:cs="Calibri"/>
                <w:color w:val="000000"/>
                <w:sz w:val="18"/>
                <w:szCs w:val="18"/>
                <w:lang w:val="en-GB"/>
              </w:rPr>
              <w:t xml:space="preserve">Summary of offline disc </w:t>
            </w:r>
            <w:hyperlink r:id="rId11" w:history="1">
              <w:r w:rsidRPr="005C2D6E">
                <w:rPr>
                  <w:rFonts w:ascii="Calibri" w:eastAsia="SimSun" w:hAnsi="Calibri" w:cs="Calibri"/>
                  <w:color w:val="0000FF"/>
                  <w:sz w:val="18"/>
                  <w:szCs w:val="18"/>
                  <w:u w:val="single"/>
                  <w:lang w:val="en-GB"/>
                </w:rPr>
                <w:t>R3-222482</w:t>
              </w:r>
            </w:hyperlink>
          </w:p>
        </w:tc>
      </w:tr>
    </w:tbl>
    <w:p w14:paraId="2440A271" w14:textId="7E29308E" w:rsidR="00DD0267" w:rsidRPr="00867F24" w:rsidRDefault="00AC1C96" w:rsidP="0059543C">
      <w:pPr>
        <w:spacing w:before="240"/>
        <w:rPr>
          <w:rFonts w:ascii="Arial" w:hAnsi="Arial" w:cs="Arial"/>
          <w:b/>
          <w:bCs/>
          <w:strike/>
          <w:color w:val="FF0000"/>
          <w:sz w:val="20"/>
          <w:szCs w:val="20"/>
          <w:lang w:val="en-GB"/>
        </w:rPr>
      </w:pPr>
      <w:r w:rsidRPr="00867F24">
        <w:rPr>
          <w:rFonts w:ascii="Arial" w:hAnsi="Arial" w:cs="Arial"/>
          <w:strike/>
          <w:sz w:val="20"/>
          <w:szCs w:val="20"/>
          <w:lang w:val="en-GB"/>
        </w:rPr>
        <w:t>For the first round, c</w:t>
      </w:r>
      <w:r w:rsidR="00DD0267" w:rsidRPr="00867F24">
        <w:rPr>
          <w:rFonts w:ascii="Arial" w:hAnsi="Arial" w:cs="Arial"/>
          <w:strike/>
          <w:sz w:val="20"/>
          <w:szCs w:val="20"/>
          <w:lang w:val="en-GB"/>
        </w:rPr>
        <w:t xml:space="preserve">ompanies are encouraged to provide comments </w:t>
      </w:r>
      <w:r w:rsidR="00DD0267" w:rsidRPr="00867F24">
        <w:rPr>
          <w:rFonts w:ascii="Arial" w:hAnsi="Arial" w:cs="Arial"/>
          <w:b/>
          <w:bCs/>
          <w:strike/>
          <w:color w:val="FF0000"/>
          <w:sz w:val="20"/>
          <w:szCs w:val="20"/>
          <w:lang w:val="en-GB"/>
        </w:rPr>
        <w:t xml:space="preserve">until </w:t>
      </w:r>
      <w:r w:rsidR="00C26E05" w:rsidRPr="00867F24">
        <w:rPr>
          <w:rFonts w:ascii="Arial" w:hAnsi="Arial" w:cs="Arial"/>
          <w:b/>
          <w:bCs/>
          <w:strike/>
          <w:color w:val="FF0000"/>
          <w:sz w:val="20"/>
          <w:szCs w:val="20"/>
          <w:lang w:val="en-GB"/>
        </w:rPr>
        <w:t>February</w:t>
      </w:r>
      <w:r w:rsidR="00DD0267" w:rsidRPr="00867F24">
        <w:rPr>
          <w:rFonts w:ascii="Arial" w:hAnsi="Arial" w:cs="Arial"/>
          <w:b/>
          <w:bCs/>
          <w:strike/>
          <w:color w:val="FF0000"/>
          <w:sz w:val="20"/>
          <w:szCs w:val="20"/>
          <w:lang w:val="en-GB"/>
        </w:rPr>
        <w:t xml:space="preserve"> </w:t>
      </w:r>
      <w:r w:rsidR="00E15977" w:rsidRPr="00867F24">
        <w:rPr>
          <w:rFonts w:ascii="Arial" w:hAnsi="Arial" w:cs="Arial"/>
          <w:b/>
          <w:bCs/>
          <w:strike/>
          <w:color w:val="FF0000"/>
          <w:sz w:val="20"/>
          <w:szCs w:val="20"/>
          <w:lang w:val="en-GB"/>
        </w:rPr>
        <w:t>2</w:t>
      </w:r>
      <w:r w:rsidR="00C60E0D" w:rsidRPr="00867F24">
        <w:rPr>
          <w:rFonts w:ascii="Arial" w:hAnsi="Arial" w:cs="Arial"/>
          <w:b/>
          <w:bCs/>
          <w:strike/>
          <w:color w:val="FF0000"/>
          <w:sz w:val="20"/>
          <w:szCs w:val="20"/>
          <w:lang w:val="en-GB"/>
        </w:rPr>
        <w:t>4</w:t>
      </w:r>
      <w:r w:rsidR="00DD0267" w:rsidRPr="00867F24">
        <w:rPr>
          <w:rFonts w:ascii="Arial" w:hAnsi="Arial" w:cs="Arial"/>
          <w:b/>
          <w:bCs/>
          <w:strike/>
          <w:color w:val="FF0000"/>
          <w:sz w:val="20"/>
          <w:szCs w:val="20"/>
          <w:lang w:val="en-GB"/>
        </w:rPr>
        <w:t>th (</w:t>
      </w:r>
      <w:r w:rsidR="00C60E0D" w:rsidRPr="00867F24">
        <w:rPr>
          <w:rFonts w:ascii="Arial" w:hAnsi="Arial" w:cs="Arial"/>
          <w:b/>
          <w:bCs/>
          <w:strike/>
          <w:color w:val="FF0000"/>
          <w:sz w:val="20"/>
          <w:szCs w:val="20"/>
          <w:lang w:val="en-GB"/>
        </w:rPr>
        <w:t>Thur</w:t>
      </w:r>
      <w:r w:rsidR="00DD0267" w:rsidRPr="00867F24">
        <w:rPr>
          <w:rFonts w:ascii="Arial" w:hAnsi="Arial" w:cs="Arial"/>
          <w:b/>
          <w:bCs/>
          <w:strike/>
          <w:color w:val="FF0000"/>
          <w:sz w:val="20"/>
          <w:szCs w:val="20"/>
          <w:lang w:val="en-GB"/>
        </w:rPr>
        <w:t xml:space="preserve">) UTC </w:t>
      </w:r>
      <w:r w:rsidR="00E15977" w:rsidRPr="00867F24">
        <w:rPr>
          <w:rFonts w:ascii="Arial" w:hAnsi="Arial" w:cs="Arial"/>
          <w:b/>
          <w:bCs/>
          <w:strike/>
          <w:color w:val="FF0000"/>
          <w:sz w:val="20"/>
          <w:szCs w:val="20"/>
          <w:lang w:val="en-GB"/>
        </w:rPr>
        <w:t>13</w:t>
      </w:r>
      <w:r w:rsidR="00DD0267" w:rsidRPr="00867F24">
        <w:rPr>
          <w:rFonts w:ascii="Arial" w:hAnsi="Arial" w:cs="Arial"/>
          <w:b/>
          <w:bCs/>
          <w:strike/>
          <w:color w:val="FF0000"/>
          <w:sz w:val="20"/>
          <w:szCs w:val="20"/>
          <w:lang w:val="en-GB"/>
        </w:rPr>
        <w:t>00.</w:t>
      </w:r>
    </w:p>
    <w:p w14:paraId="4443E72D" w14:textId="312C236C" w:rsidR="00D21A39" w:rsidRPr="00867F24" w:rsidRDefault="00D21A39" w:rsidP="00335917">
      <w:pPr>
        <w:spacing w:before="240"/>
        <w:rPr>
          <w:rFonts w:ascii="Arial" w:hAnsi="Arial" w:cs="Arial"/>
          <w:sz w:val="20"/>
          <w:szCs w:val="20"/>
          <w:lang w:val="en-GB"/>
        </w:rPr>
      </w:pPr>
      <w:r w:rsidRPr="00867F24">
        <w:rPr>
          <w:rFonts w:ascii="Arial" w:hAnsi="Arial" w:cs="Arial"/>
          <w:b/>
          <w:bCs/>
          <w:color w:val="FF0000"/>
          <w:sz w:val="20"/>
          <w:szCs w:val="20"/>
          <w:highlight w:val="cyan"/>
          <w:lang w:val="en-GB"/>
        </w:rPr>
        <w:t xml:space="preserve">Please skip Section 3.2.X as RAN2 just agreed that </w:t>
      </w:r>
      <w:r w:rsidR="00D37905" w:rsidRPr="00867F24">
        <w:rPr>
          <w:rFonts w:ascii="Arial" w:hAnsi="Arial" w:cs="Arial"/>
          <w:b/>
          <w:bCs/>
          <w:color w:val="FF0000"/>
          <w:sz w:val="20"/>
          <w:szCs w:val="20"/>
          <w:highlight w:val="cyan"/>
          <w:lang w:val="en-GB"/>
        </w:rPr>
        <w:t>CCCH solution is excluded in Rel-17.</w:t>
      </w:r>
      <w:r w:rsidR="00D37905" w:rsidRPr="00867F24">
        <w:rPr>
          <w:rFonts w:ascii="Arial" w:hAnsi="Arial" w:cs="Arial"/>
          <w:b/>
          <w:bCs/>
          <w:color w:val="FF0000"/>
          <w:sz w:val="20"/>
          <w:szCs w:val="20"/>
          <w:lang w:val="en-GB"/>
        </w:rPr>
        <w:t xml:space="preserve"> </w:t>
      </w:r>
    </w:p>
    <w:p w14:paraId="0174089D" w14:textId="1432361A" w:rsidR="009202AA" w:rsidRDefault="009202AA" w:rsidP="009202AA">
      <w:pPr>
        <w:pStyle w:val="Heading1"/>
      </w:pPr>
      <w:r>
        <w:t>For the Chairman’s Notes</w:t>
      </w:r>
    </w:p>
    <w:p w14:paraId="358E6711" w14:textId="649BA33D" w:rsidR="009202AA" w:rsidRPr="00867F24" w:rsidRDefault="006C5EEE">
      <w:pPr>
        <w:rPr>
          <w:rFonts w:ascii="Arial" w:hAnsi="Arial" w:cs="Arial"/>
          <w:sz w:val="20"/>
          <w:szCs w:val="20"/>
          <w:lang w:val="en-GB"/>
        </w:rPr>
      </w:pPr>
      <w:r w:rsidRPr="00867F24">
        <w:rPr>
          <w:rFonts w:ascii="Arial" w:hAnsi="Arial" w:cs="Arial"/>
          <w:sz w:val="20"/>
          <w:szCs w:val="20"/>
          <w:lang w:val="en-GB"/>
        </w:rPr>
        <w:t>The following tdocs are up for agreemen</w:t>
      </w:r>
      <w:r w:rsidR="00934913">
        <w:rPr>
          <w:rFonts w:ascii="Arial" w:hAnsi="Arial" w:cs="Arial"/>
          <w:sz w:val="20"/>
          <w:szCs w:val="20"/>
          <w:lang w:val="en-GB"/>
        </w:rPr>
        <w:t>ts and discussions:</w:t>
      </w:r>
    </w:p>
    <w:p w14:paraId="41D2572B" w14:textId="61E34C26" w:rsidR="00934913" w:rsidRDefault="00934913" w:rsidP="00934913">
      <w:pPr>
        <w:rPr>
          <w:rFonts w:ascii="Arial" w:hAnsi="Arial" w:cs="Arial"/>
          <w:b/>
          <w:bCs/>
          <w:color w:val="00B050"/>
          <w:sz w:val="20"/>
          <w:szCs w:val="20"/>
        </w:rPr>
      </w:pPr>
      <w:r>
        <w:rPr>
          <w:rFonts w:ascii="Arial" w:hAnsi="Arial" w:cs="Arial"/>
          <w:b/>
          <w:bCs/>
          <w:color w:val="00B050"/>
          <w:sz w:val="20"/>
          <w:szCs w:val="20"/>
        </w:rPr>
        <w:t xml:space="preserve">[1] </w:t>
      </w:r>
      <w:r w:rsidR="00CC226D">
        <w:rPr>
          <w:rFonts w:ascii="Arial" w:hAnsi="Arial" w:cs="Arial"/>
          <w:b/>
          <w:bCs/>
          <w:color w:val="00B050"/>
          <w:sz w:val="20"/>
          <w:szCs w:val="20"/>
        </w:rPr>
        <w:t>In E1AP, a</w:t>
      </w:r>
      <w:r w:rsidRPr="00D06710">
        <w:rPr>
          <w:rFonts w:ascii="Arial" w:hAnsi="Arial" w:cs="Arial"/>
          <w:b/>
          <w:bCs/>
          <w:color w:val="00B050"/>
          <w:sz w:val="20"/>
          <w:szCs w:val="20"/>
        </w:rPr>
        <w:t xml:space="preserve">dd a "per DRB" optional SDT indicator </w:t>
      </w:r>
      <w:r>
        <w:rPr>
          <w:rFonts w:ascii="Arial" w:hAnsi="Arial" w:cs="Arial"/>
          <w:b/>
          <w:bCs/>
          <w:color w:val="00B050"/>
          <w:sz w:val="20"/>
          <w:szCs w:val="20"/>
        </w:rPr>
        <w:t xml:space="preserve">(= </w:t>
      </w:r>
      <w:r w:rsidR="00CC226D">
        <w:rPr>
          <w:rFonts w:ascii="Arial" w:hAnsi="Arial" w:cs="Arial"/>
          <w:b/>
          <w:bCs/>
          <w:color w:val="00B050"/>
          <w:sz w:val="20"/>
          <w:szCs w:val="20"/>
        </w:rPr>
        <w:t>"</w:t>
      </w:r>
      <w:r>
        <w:rPr>
          <w:rFonts w:ascii="Arial" w:hAnsi="Arial" w:cs="Arial"/>
          <w:b/>
          <w:bCs/>
          <w:color w:val="00B050"/>
          <w:sz w:val="20"/>
          <w:szCs w:val="20"/>
        </w:rPr>
        <w:t>true</w:t>
      </w:r>
      <w:r w:rsidR="00CC226D">
        <w:rPr>
          <w:rFonts w:ascii="Arial" w:hAnsi="Arial" w:cs="Arial"/>
          <w:b/>
          <w:bCs/>
          <w:color w:val="00B050"/>
          <w:sz w:val="20"/>
          <w:szCs w:val="20"/>
        </w:rPr>
        <w:t>"</w:t>
      </w:r>
      <w:r>
        <w:rPr>
          <w:rFonts w:ascii="Arial" w:hAnsi="Arial" w:cs="Arial"/>
          <w:b/>
          <w:bCs/>
          <w:color w:val="00B050"/>
          <w:sz w:val="20"/>
          <w:szCs w:val="20"/>
        </w:rPr>
        <w:t xml:space="preserve">) </w:t>
      </w:r>
      <w:r w:rsidRPr="00D06710">
        <w:rPr>
          <w:rFonts w:ascii="Arial" w:hAnsi="Arial" w:cs="Arial"/>
          <w:b/>
          <w:bCs/>
          <w:color w:val="00B050"/>
          <w:sz w:val="20"/>
          <w:szCs w:val="20"/>
        </w:rPr>
        <w:t xml:space="preserve">in the </w:t>
      </w:r>
      <w:r w:rsidRPr="00D06710">
        <w:rPr>
          <w:rFonts w:ascii="Arial" w:hAnsi="Arial" w:cs="Arial"/>
          <w:b/>
          <w:bCs/>
          <w:i/>
          <w:iCs/>
          <w:color w:val="00B050"/>
          <w:sz w:val="20"/>
          <w:szCs w:val="20"/>
        </w:rPr>
        <w:t>DRB To Setup List</w:t>
      </w:r>
      <w:r>
        <w:rPr>
          <w:rFonts w:ascii="Arial" w:hAnsi="Arial" w:cs="Arial"/>
          <w:b/>
          <w:bCs/>
          <w:i/>
          <w:iCs/>
          <w:color w:val="00B050"/>
          <w:sz w:val="20"/>
          <w:szCs w:val="20"/>
        </w:rPr>
        <w:t xml:space="preserve"> </w:t>
      </w:r>
      <w:r>
        <w:rPr>
          <w:rFonts w:ascii="Arial" w:hAnsi="Arial" w:cs="Arial"/>
          <w:b/>
          <w:bCs/>
          <w:color w:val="00B050"/>
          <w:sz w:val="20"/>
          <w:szCs w:val="20"/>
        </w:rPr>
        <w:t xml:space="preserve">IE in </w:t>
      </w:r>
    </w:p>
    <w:p w14:paraId="3D66D7B3" w14:textId="4207F16C" w:rsidR="00934913" w:rsidRPr="00D06710" w:rsidRDefault="00934913" w:rsidP="0022054D">
      <w:pPr>
        <w:pStyle w:val="ListParagraph"/>
        <w:numPr>
          <w:ilvl w:val="0"/>
          <w:numId w:val="27"/>
        </w:numPr>
        <w:ind w:firstLineChars="0"/>
        <w:rPr>
          <w:rFonts w:ascii="Arial" w:hAnsi="Arial" w:cs="Arial"/>
          <w:b/>
          <w:bCs/>
          <w:color w:val="00B050"/>
          <w:sz w:val="20"/>
          <w:szCs w:val="20"/>
        </w:rPr>
      </w:pPr>
      <w:r w:rsidRPr="00D06710">
        <w:rPr>
          <w:rFonts w:ascii="Arial" w:hAnsi="Arial" w:cs="Arial"/>
          <w:b/>
          <w:bCs/>
          <w:color w:val="00B050"/>
          <w:sz w:val="20"/>
          <w:szCs w:val="20"/>
        </w:rPr>
        <w:t xml:space="preserve">9.3.3.2 </w:t>
      </w:r>
      <w:r w:rsidRPr="00D06710">
        <w:rPr>
          <w:rFonts w:ascii="Arial" w:hAnsi="Arial" w:cs="Arial"/>
          <w:b/>
          <w:bCs/>
          <w:i/>
          <w:iCs/>
          <w:color w:val="00B050"/>
          <w:sz w:val="20"/>
          <w:szCs w:val="20"/>
        </w:rPr>
        <w:t>PDU Session Resource To Setup List</w:t>
      </w:r>
    </w:p>
    <w:p w14:paraId="2D6DC805" w14:textId="5A4B44FB" w:rsidR="00934913" w:rsidRPr="00D06710" w:rsidRDefault="00934913" w:rsidP="0022054D">
      <w:pPr>
        <w:pStyle w:val="ListParagraph"/>
        <w:numPr>
          <w:ilvl w:val="0"/>
          <w:numId w:val="27"/>
        </w:numPr>
        <w:ind w:firstLineChars="0"/>
        <w:rPr>
          <w:rFonts w:ascii="Arial" w:hAnsi="Arial" w:cs="Arial"/>
          <w:b/>
          <w:bCs/>
          <w:color w:val="00B050"/>
          <w:sz w:val="20"/>
          <w:szCs w:val="20"/>
        </w:rPr>
      </w:pPr>
      <w:r w:rsidRPr="00D06710">
        <w:rPr>
          <w:rFonts w:ascii="Arial" w:hAnsi="Arial" w:cs="Arial"/>
          <w:b/>
          <w:bCs/>
          <w:color w:val="00B050"/>
          <w:sz w:val="20"/>
          <w:szCs w:val="20"/>
        </w:rPr>
        <w:t xml:space="preserve">9.3.3.10 </w:t>
      </w:r>
      <w:r w:rsidRPr="00D06710">
        <w:rPr>
          <w:rFonts w:ascii="Arial" w:hAnsi="Arial" w:cs="Arial"/>
          <w:b/>
          <w:bCs/>
          <w:i/>
          <w:iCs/>
          <w:color w:val="00B050"/>
          <w:sz w:val="20"/>
          <w:szCs w:val="20"/>
        </w:rPr>
        <w:t>PDU Session Resource To Setup Modification List</w:t>
      </w:r>
    </w:p>
    <w:p w14:paraId="679F210F" w14:textId="30DA02FE" w:rsidR="00934913" w:rsidRPr="00D06710" w:rsidRDefault="00934913" w:rsidP="0022054D">
      <w:pPr>
        <w:pStyle w:val="ListParagraph"/>
        <w:numPr>
          <w:ilvl w:val="0"/>
          <w:numId w:val="27"/>
        </w:numPr>
        <w:ind w:firstLineChars="0"/>
        <w:rPr>
          <w:rFonts w:ascii="Arial" w:hAnsi="Arial" w:cs="Arial"/>
          <w:b/>
          <w:bCs/>
          <w:color w:val="00B050"/>
          <w:sz w:val="20"/>
          <w:szCs w:val="20"/>
        </w:rPr>
      </w:pPr>
      <w:r w:rsidRPr="00D06710">
        <w:rPr>
          <w:rFonts w:ascii="Arial" w:hAnsi="Arial" w:cs="Arial"/>
          <w:b/>
          <w:bCs/>
          <w:color w:val="00B050"/>
          <w:sz w:val="20"/>
          <w:szCs w:val="20"/>
        </w:rPr>
        <w:t xml:space="preserve">9.3.3.11 </w:t>
      </w:r>
      <w:r w:rsidRPr="00D06710">
        <w:rPr>
          <w:rFonts w:ascii="Arial" w:hAnsi="Arial" w:cs="Arial"/>
          <w:b/>
          <w:bCs/>
          <w:i/>
          <w:iCs/>
          <w:color w:val="00B050"/>
          <w:sz w:val="20"/>
          <w:szCs w:val="20"/>
        </w:rPr>
        <w:t>PDU Session Resource To Modify List</w:t>
      </w:r>
    </w:p>
    <w:p w14:paraId="5EC433F5" w14:textId="4132956E" w:rsidR="00934913" w:rsidRPr="00934913" w:rsidRDefault="00934913" w:rsidP="00934913">
      <w:pPr>
        <w:rPr>
          <w:rFonts w:ascii="Arial" w:hAnsi="Arial" w:cs="Arial"/>
          <w:b/>
          <w:bCs/>
          <w:color w:val="00B050"/>
          <w:sz w:val="20"/>
          <w:szCs w:val="20"/>
        </w:rPr>
      </w:pPr>
      <w:r w:rsidRPr="008368B5">
        <w:rPr>
          <w:rFonts w:ascii="Arial" w:hAnsi="Arial" w:cs="Arial"/>
          <w:b/>
          <w:bCs/>
          <w:color w:val="FF0000"/>
          <w:sz w:val="20"/>
          <w:szCs w:val="20"/>
        </w:rPr>
        <w:t xml:space="preserve">To be checked online: </w:t>
      </w:r>
      <w:r w:rsidRPr="00934913">
        <w:rPr>
          <w:rFonts w:ascii="Arial" w:hAnsi="Arial" w:cs="Arial"/>
          <w:b/>
          <w:bCs/>
          <w:color w:val="00B050"/>
          <w:sz w:val="20"/>
          <w:szCs w:val="20"/>
        </w:rPr>
        <w:t xml:space="preserve">[2] </w:t>
      </w:r>
      <w:r w:rsidR="00CC226D">
        <w:rPr>
          <w:rFonts w:ascii="Arial" w:hAnsi="Arial" w:cs="Arial"/>
          <w:b/>
          <w:bCs/>
          <w:color w:val="00B050"/>
          <w:sz w:val="20"/>
          <w:szCs w:val="20"/>
        </w:rPr>
        <w:t>In E1AP, a</w:t>
      </w:r>
      <w:r w:rsidRPr="00934913">
        <w:rPr>
          <w:rFonts w:ascii="Arial" w:hAnsi="Arial" w:cs="Arial"/>
          <w:b/>
          <w:bCs/>
          <w:color w:val="00B050"/>
          <w:sz w:val="20"/>
          <w:szCs w:val="20"/>
        </w:rPr>
        <w:t xml:space="preserve">dd a "per DRB" optional SDT indicator in the </w:t>
      </w:r>
      <w:r w:rsidRPr="00934913">
        <w:rPr>
          <w:rFonts w:ascii="Arial" w:hAnsi="Arial" w:cs="Arial"/>
          <w:b/>
          <w:bCs/>
          <w:i/>
          <w:iCs/>
          <w:color w:val="00B050"/>
          <w:sz w:val="20"/>
          <w:szCs w:val="20"/>
        </w:rPr>
        <w:t>DRB To Modify List</w:t>
      </w:r>
      <w:r w:rsidRPr="00934913">
        <w:rPr>
          <w:rFonts w:ascii="Arial" w:hAnsi="Arial" w:cs="Arial"/>
          <w:b/>
          <w:bCs/>
          <w:color w:val="00B050"/>
          <w:sz w:val="20"/>
          <w:szCs w:val="20"/>
        </w:rPr>
        <w:t>¸</w:t>
      </w:r>
      <w:r>
        <w:rPr>
          <w:rFonts w:ascii="Arial" w:hAnsi="Arial" w:cs="Arial"/>
          <w:b/>
          <w:bCs/>
          <w:color w:val="00B050"/>
          <w:sz w:val="20"/>
          <w:szCs w:val="20"/>
        </w:rPr>
        <w:t xml:space="preserve">IE </w:t>
      </w:r>
      <w:r w:rsidRPr="00934913">
        <w:rPr>
          <w:rFonts w:ascii="Arial" w:hAnsi="Arial" w:cs="Arial"/>
          <w:b/>
          <w:bCs/>
          <w:color w:val="00B050"/>
          <w:sz w:val="20"/>
          <w:szCs w:val="20"/>
        </w:rPr>
        <w:t xml:space="preserve">with two codepoints ("true", "false") to turn SDT capability on and off for a DRB. </w:t>
      </w:r>
    </w:p>
    <w:p w14:paraId="3E266C05" w14:textId="3F8C4374" w:rsidR="00934913" w:rsidRDefault="00934913" w:rsidP="00934913">
      <w:pPr>
        <w:pStyle w:val="Header"/>
        <w:rPr>
          <w:rFonts w:cs="Arial"/>
          <w:bCs/>
          <w:color w:val="00B050"/>
          <w:sz w:val="20"/>
          <w:szCs w:val="20"/>
        </w:rPr>
      </w:pPr>
      <w:r>
        <w:rPr>
          <w:rFonts w:cs="Arial"/>
          <w:bCs/>
          <w:color w:val="00B050"/>
          <w:sz w:val="20"/>
          <w:szCs w:val="20"/>
        </w:rPr>
        <w:t xml:space="preserve">[3] </w:t>
      </w:r>
      <w:r w:rsidRPr="000D7411">
        <w:rPr>
          <w:rFonts w:cs="Arial"/>
          <w:bCs/>
          <w:color w:val="00B050"/>
          <w:sz w:val="20"/>
          <w:szCs w:val="20"/>
        </w:rPr>
        <w:t>Use the "</w:t>
      </w:r>
      <w:r w:rsidRPr="000D7411">
        <w:rPr>
          <w:rFonts w:cs="Arial"/>
          <w:bCs/>
          <w:i/>
          <w:iCs/>
          <w:color w:val="00B050"/>
          <w:sz w:val="20"/>
          <w:szCs w:val="20"/>
        </w:rPr>
        <w:t>ResumeforSDT</w:t>
      </w:r>
      <w:r>
        <w:rPr>
          <w:rFonts w:cs="Arial"/>
          <w:bCs/>
          <w:i/>
          <w:iCs/>
          <w:color w:val="00B050"/>
          <w:sz w:val="20"/>
          <w:szCs w:val="20"/>
        </w:rPr>
        <w:t>"</w:t>
      </w:r>
      <w:r w:rsidRPr="000D7411">
        <w:rPr>
          <w:rFonts w:cs="Arial"/>
          <w:bCs/>
          <w:color w:val="00B050"/>
          <w:sz w:val="20"/>
          <w:szCs w:val="20"/>
        </w:rPr>
        <w:t xml:space="preserve"> codepoint in the </w:t>
      </w:r>
      <w:r w:rsidRPr="000D7411">
        <w:rPr>
          <w:rFonts w:cs="Arial"/>
          <w:bCs/>
          <w:i/>
          <w:iCs/>
          <w:color w:val="00B050"/>
          <w:sz w:val="20"/>
          <w:szCs w:val="20"/>
        </w:rPr>
        <w:t>Bearer Context Status Change</w:t>
      </w:r>
      <w:r w:rsidRPr="000D7411">
        <w:rPr>
          <w:rFonts w:cs="Arial"/>
          <w:bCs/>
          <w:color w:val="00B050"/>
          <w:sz w:val="20"/>
          <w:szCs w:val="20"/>
        </w:rPr>
        <w:t xml:space="preserve"> IE of the BRR CTXT SETUP REQ message to indicate the resumption of SDT bearers only (i.e. suspend non-SDT bearers immediately after established). </w:t>
      </w:r>
    </w:p>
    <w:p w14:paraId="537B3D04" w14:textId="45A3B655" w:rsidR="00934913" w:rsidRDefault="00934913" w:rsidP="00934913">
      <w:pPr>
        <w:pStyle w:val="Header"/>
        <w:rPr>
          <w:rFonts w:cs="Arial"/>
          <w:bCs/>
          <w:color w:val="0070C0"/>
          <w:sz w:val="20"/>
          <w:szCs w:val="20"/>
        </w:rPr>
      </w:pPr>
      <w:r>
        <w:rPr>
          <w:rFonts w:cs="Arial"/>
          <w:bCs/>
          <w:color w:val="00B050"/>
          <w:sz w:val="20"/>
          <w:szCs w:val="20"/>
        </w:rPr>
        <w:t>[4] A</w:t>
      </w:r>
      <w:r w:rsidRPr="000D7411">
        <w:rPr>
          <w:rFonts w:cs="Arial"/>
          <w:bCs/>
          <w:color w:val="00B050"/>
          <w:sz w:val="20"/>
          <w:szCs w:val="20"/>
        </w:rPr>
        <w:t xml:space="preserve">dd a new optional "UE-specific" IE for indicating </w:t>
      </w:r>
      <w:r>
        <w:rPr>
          <w:rFonts w:cs="Arial"/>
          <w:bCs/>
          <w:color w:val="00B050"/>
          <w:sz w:val="20"/>
          <w:szCs w:val="20"/>
        </w:rPr>
        <w:t xml:space="preserve">SDT </w:t>
      </w:r>
      <w:r w:rsidRPr="000D7411">
        <w:rPr>
          <w:rFonts w:cs="Arial"/>
          <w:bCs/>
          <w:color w:val="00B050"/>
          <w:sz w:val="20"/>
          <w:szCs w:val="20"/>
        </w:rPr>
        <w:t xml:space="preserve">ROHC continuity </w:t>
      </w:r>
      <w:r>
        <w:rPr>
          <w:rFonts w:cs="Arial"/>
          <w:bCs/>
          <w:color w:val="00B050"/>
          <w:sz w:val="20"/>
          <w:szCs w:val="20"/>
        </w:rPr>
        <w:t xml:space="preserve">in the </w:t>
      </w:r>
      <w:r w:rsidRPr="000D7411">
        <w:rPr>
          <w:rFonts w:cs="Arial"/>
          <w:bCs/>
          <w:color w:val="00B050"/>
          <w:sz w:val="20"/>
          <w:szCs w:val="20"/>
        </w:rPr>
        <w:t xml:space="preserve">BRR CTXT </w:t>
      </w:r>
      <w:r>
        <w:rPr>
          <w:rFonts w:cs="Arial"/>
          <w:bCs/>
          <w:color w:val="00B050"/>
          <w:sz w:val="20"/>
          <w:szCs w:val="20"/>
        </w:rPr>
        <w:t>MOD</w:t>
      </w:r>
      <w:r w:rsidRPr="000D7411">
        <w:rPr>
          <w:rFonts w:cs="Arial"/>
          <w:bCs/>
          <w:color w:val="00B050"/>
          <w:sz w:val="20"/>
          <w:szCs w:val="20"/>
        </w:rPr>
        <w:t xml:space="preserve"> REQ</w:t>
      </w:r>
      <w:r>
        <w:rPr>
          <w:rFonts w:cs="Arial"/>
          <w:bCs/>
          <w:color w:val="00B050"/>
          <w:sz w:val="20"/>
          <w:szCs w:val="20"/>
        </w:rPr>
        <w:t xml:space="preserve">. </w:t>
      </w:r>
    </w:p>
    <w:p w14:paraId="39E09E04" w14:textId="0B2FCD3F" w:rsidR="00934913" w:rsidRDefault="00934913" w:rsidP="00934913">
      <w:pPr>
        <w:rPr>
          <w:rFonts w:ascii="Arial" w:hAnsi="Arial" w:cs="Arial"/>
          <w:b/>
          <w:bCs/>
          <w:color w:val="00B050"/>
          <w:sz w:val="20"/>
          <w:szCs w:val="20"/>
        </w:rPr>
      </w:pPr>
      <w:r w:rsidRPr="008368B5">
        <w:rPr>
          <w:rFonts w:ascii="Arial" w:hAnsi="Arial" w:cs="Arial"/>
          <w:b/>
          <w:bCs/>
          <w:color w:val="FF0000"/>
          <w:sz w:val="20"/>
          <w:szCs w:val="20"/>
        </w:rPr>
        <w:t xml:space="preserve">To be checked online: </w:t>
      </w:r>
      <w:r w:rsidRPr="00934913">
        <w:rPr>
          <w:rFonts w:ascii="Arial" w:hAnsi="Arial" w:cs="Arial"/>
          <w:b/>
          <w:bCs/>
          <w:color w:val="00B050"/>
          <w:sz w:val="20"/>
          <w:szCs w:val="20"/>
        </w:rPr>
        <w:t>[</w:t>
      </w:r>
      <w:r>
        <w:rPr>
          <w:rFonts w:ascii="Arial" w:hAnsi="Arial" w:cs="Arial"/>
          <w:b/>
          <w:bCs/>
          <w:color w:val="00B050"/>
          <w:sz w:val="20"/>
          <w:szCs w:val="20"/>
        </w:rPr>
        <w:t>5</w:t>
      </w:r>
      <w:r w:rsidRPr="00934913">
        <w:rPr>
          <w:rFonts w:ascii="Arial" w:hAnsi="Arial" w:cs="Arial"/>
          <w:b/>
          <w:bCs/>
          <w:color w:val="00B050"/>
          <w:sz w:val="20"/>
          <w:szCs w:val="20"/>
        </w:rPr>
        <w:t xml:space="preserve">] Add also in BRR CTXT </w:t>
      </w:r>
      <w:r w:rsidRPr="00934913">
        <w:rPr>
          <w:rFonts w:ascii="Arial" w:hAnsi="Arial" w:cs="Arial"/>
          <w:b/>
          <w:bCs/>
          <w:color w:val="00B050"/>
          <w:sz w:val="20"/>
          <w:szCs w:val="20"/>
          <w:u w:val="single"/>
        </w:rPr>
        <w:t>SETUP</w:t>
      </w:r>
      <w:r w:rsidRPr="00934913">
        <w:rPr>
          <w:rFonts w:ascii="Arial" w:hAnsi="Arial" w:cs="Arial"/>
          <w:b/>
          <w:bCs/>
          <w:color w:val="00B050"/>
          <w:sz w:val="20"/>
          <w:szCs w:val="20"/>
        </w:rPr>
        <w:t xml:space="preserve"> REQ </w:t>
      </w:r>
      <w:r>
        <w:rPr>
          <w:rFonts w:ascii="Arial" w:hAnsi="Arial" w:cs="Arial"/>
          <w:b/>
          <w:bCs/>
          <w:color w:val="00B050"/>
          <w:sz w:val="20"/>
          <w:szCs w:val="20"/>
        </w:rPr>
        <w:t xml:space="preserve">at least </w:t>
      </w:r>
      <w:r w:rsidRPr="00934913">
        <w:rPr>
          <w:rFonts w:ascii="Arial" w:hAnsi="Arial" w:cs="Arial"/>
          <w:b/>
          <w:bCs/>
          <w:color w:val="00B050"/>
          <w:sz w:val="20"/>
          <w:szCs w:val="20"/>
        </w:rPr>
        <w:t xml:space="preserve">for the case when more than one CU-UP </w:t>
      </w:r>
      <w:r>
        <w:rPr>
          <w:rFonts w:ascii="Arial" w:hAnsi="Arial" w:cs="Arial"/>
          <w:b/>
          <w:bCs/>
          <w:color w:val="00B050"/>
          <w:sz w:val="20"/>
          <w:szCs w:val="20"/>
        </w:rPr>
        <w:t>are</w:t>
      </w:r>
      <w:r w:rsidRPr="00934913">
        <w:rPr>
          <w:rFonts w:ascii="Arial" w:hAnsi="Arial" w:cs="Arial"/>
          <w:b/>
          <w:bCs/>
          <w:color w:val="00B050"/>
          <w:sz w:val="20"/>
          <w:szCs w:val="20"/>
        </w:rPr>
        <w:t xml:space="preserve"> associated with the same CU-CP where "rna" was configured for SDT ROHC continuity and the UE accesses a different DU (under the same RNA but associated with different CU-UP).</w:t>
      </w:r>
    </w:p>
    <w:p w14:paraId="2D0C4BFC" w14:textId="6DCBAC45" w:rsidR="00934913" w:rsidRDefault="00934913" w:rsidP="00934913">
      <w:pPr>
        <w:rPr>
          <w:rFonts w:ascii="Arial" w:hAnsi="Arial" w:cs="Arial"/>
          <w:b/>
          <w:bCs/>
          <w:color w:val="00B050"/>
          <w:sz w:val="20"/>
          <w:szCs w:val="20"/>
        </w:rPr>
      </w:pPr>
      <w:r>
        <w:rPr>
          <w:rFonts w:ascii="Arial" w:hAnsi="Arial" w:cs="Arial"/>
          <w:b/>
          <w:bCs/>
          <w:color w:val="00B050"/>
          <w:sz w:val="20"/>
          <w:szCs w:val="20"/>
        </w:rPr>
        <w:t xml:space="preserve">[6] </w:t>
      </w:r>
      <w:r w:rsidRPr="00934913">
        <w:rPr>
          <w:rFonts w:ascii="Arial" w:hAnsi="Arial" w:cs="Arial"/>
          <w:b/>
          <w:bCs/>
          <w:color w:val="00B050"/>
          <w:sz w:val="20"/>
          <w:szCs w:val="20"/>
        </w:rPr>
        <w:t>No need to enhance the E1</w:t>
      </w:r>
      <w:r w:rsidR="00CC226D">
        <w:rPr>
          <w:rFonts w:ascii="Arial" w:hAnsi="Arial" w:cs="Arial"/>
          <w:b/>
          <w:bCs/>
          <w:color w:val="00B050"/>
          <w:sz w:val="20"/>
          <w:szCs w:val="20"/>
        </w:rPr>
        <w:t>AP</w:t>
      </w:r>
      <w:r w:rsidRPr="00934913">
        <w:rPr>
          <w:rFonts w:ascii="Arial" w:hAnsi="Arial" w:cs="Arial"/>
          <w:b/>
          <w:bCs/>
          <w:color w:val="00B050"/>
          <w:sz w:val="20"/>
          <w:szCs w:val="20"/>
        </w:rPr>
        <w:t xml:space="preserve"> DL Data Notification procedure.</w:t>
      </w:r>
    </w:p>
    <w:p w14:paraId="1CFFF01E" w14:textId="60630692" w:rsidR="00934913" w:rsidRDefault="00934913" w:rsidP="00934913">
      <w:pPr>
        <w:pStyle w:val="Header"/>
        <w:rPr>
          <w:rFonts w:cs="Arial"/>
          <w:bCs/>
          <w:color w:val="00B050"/>
          <w:sz w:val="20"/>
          <w:szCs w:val="20"/>
        </w:rPr>
      </w:pPr>
      <w:r>
        <w:rPr>
          <w:rFonts w:cs="Arial"/>
          <w:bCs/>
          <w:color w:val="00B050"/>
          <w:sz w:val="20"/>
          <w:szCs w:val="20"/>
        </w:rPr>
        <w:lastRenderedPageBreak/>
        <w:t xml:space="preserve">[7] </w:t>
      </w:r>
      <w:r w:rsidR="00C27F13">
        <w:rPr>
          <w:rFonts w:cs="Arial"/>
          <w:bCs/>
          <w:color w:val="00B050"/>
          <w:sz w:val="20"/>
          <w:szCs w:val="20"/>
        </w:rPr>
        <w:t>In case of SDT without anchor relocation, w</w:t>
      </w:r>
      <w:r>
        <w:rPr>
          <w:rFonts w:cs="Arial"/>
          <w:bCs/>
          <w:color w:val="00B050"/>
          <w:sz w:val="20"/>
          <w:szCs w:val="20"/>
        </w:rPr>
        <w:t xml:space="preserve">hen </w:t>
      </w:r>
      <w:r w:rsidR="00C27F13">
        <w:rPr>
          <w:rFonts w:cs="Arial"/>
          <w:bCs/>
          <w:color w:val="00B050"/>
          <w:sz w:val="20"/>
          <w:szCs w:val="20"/>
        </w:rPr>
        <w:t xml:space="preserve">the anchor gNB uses </w:t>
      </w:r>
      <w:r>
        <w:rPr>
          <w:rFonts w:cs="Arial"/>
          <w:bCs/>
          <w:color w:val="00B050"/>
          <w:sz w:val="20"/>
          <w:szCs w:val="20"/>
        </w:rPr>
        <w:t xml:space="preserve">RAN paging to trigger a subsequent RRC resume, no need to enhance XnAP </w:t>
      </w:r>
      <w:r w:rsidRPr="00BA3CE8">
        <w:rPr>
          <w:rFonts w:cs="Arial"/>
          <w:bCs/>
          <w:color w:val="00B050"/>
          <w:sz w:val="20"/>
          <w:szCs w:val="20"/>
        </w:rPr>
        <w:t>RAN PAGING</w:t>
      </w:r>
      <w:r>
        <w:rPr>
          <w:rFonts w:cs="Arial"/>
          <w:bCs/>
          <w:color w:val="00B050"/>
          <w:sz w:val="20"/>
          <w:szCs w:val="20"/>
        </w:rPr>
        <w:t xml:space="preserve"> to ensure the receiving gNB that </w:t>
      </w:r>
      <w:r w:rsidRPr="00BA3CE8">
        <w:rPr>
          <w:rFonts w:cs="Arial"/>
          <w:bCs/>
          <w:color w:val="00B050"/>
          <w:sz w:val="20"/>
          <w:szCs w:val="20"/>
        </w:rPr>
        <w:t xml:space="preserve">paging happens </w:t>
      </w:r>
      <w:r w:rsidR="00413683">
        <w:rPr>
          <w:rFonts w:cs="Arial"/>
          <w:bCs/>
          <w:color w:val="00B050"/>
          <w:sz w:val="20"/>
          <w:szCs w:val="20"/>
        </w:rPr>
        <w:t>after</w:t>
      </w:r>
      <w:r w:rsidRPr="00BA3CE8">
        <w:rPr>
          <w:rFonts w:cs="Arial"/>
          <w:bCs/>
          <w:color w:val="00B050"/>
          <w:sz w:val="20"/>
          <w:szCs w:val="20"/>
        </w:rPr>
        <w:t xml:space="preserve"> </w:t>
      </w:r>
      <w:r w:rsidRPr="00BA3CE8">
        <w:rPr>
          <w:rFonts w:cs="Arial"/>
          <w:bCs/>
          <w:i/>
          <w:iCs/>
          <w:color w:val="00B050"/>
          <w:sz w:val="20"/>
          <w:szCs w:val="20"/>
        </w:rPr>
        <w:t xml:space="preserve">RRCRelease </w:t>
      </w:r>
      <w:r>
        <w:rPr>
          <w:rFonts w:cs="Arial"/>
          <w:bCs/>
          <w:i/>
          <w:iCs/>
          <w:color w:val="00B050"/>
          <w:sz w:val="20"/>
          <w:szCs w:val="20"/>
        </w:rPr>
        <w:t>s</w:t>
      </w:r>
      <w:r w:rsidRPr="00BA3CE8">
        <w:rPr>
          <w:rFonts w:cs="Arial"/>
          <w:bCs/>
          <w:color w:val="00B050"/>
          <w:sz w:val="20"/>
          <w:szCs w:val="20"/>
        </w:rPr>
        <w:t>ent by the anchor gNB is delivered to the UE</w:t>
      </w:r>
      <w:r>
        <w:rPr>
          <w:rFonts w:cs="Arial"/>
          <w:bCs/>
          <w:color w:val="00B050"/>
          <w:sz w:val="20"/>
          <w:szCs w:val="20"/>
        </w:rPr>
        <w:t xml:space="preserve">. </w:t>
      </w:r>
    </w:p>
    <w:p w14:paraId="21AB81B2" w14:textId="417B3601" w:rsidR="00934913" w:rsidRPr="00BA3CE8" w:rsidRDefault="00934913" w:rsidP="00934913">
      <w:pPr>
        <w:pStyle w:val="Header"/>
      </w:pPr>
      <w:r>
        <w:rPr>
          <w:rFonts w:cs="Arial"/>
          <w:bCs/>
          <w:color w:val="00B050"/>
          <w:sz w:val="20"/>
          <w:szCs w:val="20"/>
        </w:rPr>
        <w:t xml:space="preserve">[8] </w:t>
      </w:r>
      <w:r w:rsidR="00BA4AC0" w:rsidRPr="00BA4AC0">
        <w:rPr>
          <w:rFonts w:cs="Arial"/>
          <w:bCs/>
          <w:color w:val="00B050"/>
          <w:sz w:val="20"/>
          <w:szCs w:val="20"/>
        </w:rPr>
        <w:t xml:space="preserve">Between RAN paging vs enhancing </w:t>
      </w:r>
      <w:r w:rsidR="00BA4AC0" w:rsidRPr="00BA4AC0">
        <w:rPr>
          <w:rFonts w:cs="Arial"/>
          <w:bCs/>
          <w:i/>
          <w:iCs/>
          <w:color w:val="00B050"/>
          <w:sz w:val="20"/>
          <w:szCs w:val="20"/>
        </w:rPr>
        <w:t>RRCRelease</w:t>
      </w:r>
      <w:r w:rsidR="00BA4AC0" w:rsidRPr="00BA4AC0">
        <w:rPr>
          <w:rFonts w:cs="Arial"/>
          <w:bCs/>
          <w:color w:val="00B050"/>
          <w:sz w:val="20"/>
          <w:szCs w:val="20"/>
        </w:rPr>
        <w:t xml:space="preserve"> to trigger a subsequent RRC resume, wait for RAN2 reply LS. </w:t>
      </w:r>
    </w:p>
    <w:p w14:paraId="7026989F" w14:textId="0087C26D" w:rsidR="00991DD0" w:rsidRDefault="00934913" w:rsidP="00934913">
      <w:pPr>
        <w:pStyle w:val="Header"/>
        <w:rPr>
          <w:rFonts w:cs="Arial"/>
          <w:bCs/>
          <w:color w:val="00B050"/>
          <w:sz w:val="20"/>
          <w:szCs w:val="20"/>
        </w:rPr>
      </w:pPr>
      <w:r>
        <w:rPr>
          <w:rFonts w:cs="Arial"/>
          <w:bCs/>
          <w:color w:val="00B050"/>
          <w:sz w:val="20"/>
          <w:szCs w:val="20"/>
        </w:rPr>
        <w:t xml:space="preserve">[9] Given RAN2 agreed that CCCH solution is excluded in Rel-17, </w:t>
      </w:r>
      <w:r w:rsidR="00C27F13">
        <w:rPr>
          <w:rFonts w:cs="Arial"/>
          <w:bCs/>
          <w:color w:val="00B050"/>
          <w:sz w:val="20"/>
          <w:szCs w:val="20"/>
        </w:rPr>
        <w:t xml:space="preserve">no need to </w:t>
      </w:r>
      <w:r>
        <w:rPr>
          <w:rFonts w:cs="Arial"/>
          <w:bCs/>
          <w:color w:val="00B050"/>
          <w:sz w:val="20"/>
          <w:szCs w:val="20"/>
        </w:rPr>
        <w:t xml:space="preserve">reply RAN2 LS </w:t>
      </w:r>
      <w:r w:rsidRPr="008E5B74">
        <w:rPr>
          <w:rFonts w:cs="Arial"/>
          <w:bCs/>
          <w:color w:val="00B050"/>
          <w:sz w:val="20"/>
          <w:szCs w:val="20"/>
        </w:rPr>
        <w:t>R3-221667</w:t>
      </w:r>
      <w:r>
        <w:rPr>
          <w:rFonts w:cs="Arial"/>
          <w:bCs/>
          <w:color w:val="00B050"/>
          <w:sz w:val="20"/>
          <w:szCs w:val="20"/>
        </w:rPr>
        <w:t>.</w:t>
      </w:r>
    </w:p>
    <w:p w14:paraId="389B6F6D" w14:textId="4A507B28" w:rsidR="00C27F13" w:rsidRDefault="00C27F13" w:rsidP="00C27F13">
      <w:pPr>
        <w:pStyle w:val="Heading1"/>
      </w:pPr>
      <w:r>
        <w:rPr>
          <w:rFonts w:hint="eastAsia"/>
        </w:rPr>
        <w:t>Discussion</w:t>
      </w:r>
      <w:r>
        <w:t xml:space="preserve"> (Round 2)</w:t>
      </w:r>
    </w:p>
    <w:p w14:paraId="733A7762" w14:textId="2502D5C1" w:rsidR="00C27F13" w:rsidRDefault="00C27F13" w:rsidP="00934913">
      <w:pPr>
        <w:pStyle w:val="Header"/>
        <w:rPr>
          <w:rFonts w:cs="Arial"/>
          <w:bCs/>
          <w:color w:val="00B050"/>
          <w:sz w:val="20"/>
          <w:szCs w:val="20"/>
        </w:rPr>
      </w:pPr>
    </w:p>
    <w:p w14:paraId="78CF0262" w14:textId="77777777" w:rsidR="00C27F13" w:rsidRPr="005C2D6E" w:rsidRDefault="00C27F13" w:rsidP="00934913">
      <w:pPr>
        <w:pStyle w:val="Header"/>
        <w:rPr>
          <w:rFonts w:cs="Arial"/>
          <w:szCs w:val="20"/>
          <w:lang w:val="en-GB"/>
        </w:rPr>
      </w:pPr>
    </w:p>
    <w:p w14:paraId="6FDD4131" w14:textId="3D0FA4F7" w:rsidR="000C1218" w:rsidRDefault="000B4D50">
      <w:pPr>
        <w:pStyle w:val="Heading1"/>
      </w:pPr>
      <w:r>
        <w:rPr>
          <w:rFonts w:hint="eastAsia"/>
        </w:rPr>
        <w:t>Discussion</w:t>
      </w:r>
      <w:r w:rsidR="00C77FEF">
        <w:t xml:space="preserve"> (Round 1)</w:t>
      </w:r>
    </w:p>
    <w:p w14:paraId="1C3877B7" w14:textId="64C94885" w:rsidR="00C77FEF" w:rsidRPr="00867F24" w:rsidRDefault="00C77FEF" w:rsidP="00C77FEF">
      <w:pPr>
        <w:rPr>
          <w:rFonts w:ascii="Arial" w:hAnsi="Arial" w:cs="Arial"/>
          <w:sz w:val="20"/>
          <w:szCs w:val="20"/>
          <w:lang w:val="en-GB"/>
        </w:rPr>
      </w:pPr>
      <w:r w:rsidRPr="00867F24">
        <w:rPr>
          <w:rFonts w:ascii="Arial" w:hAnsi="Arial" w:cs="Arial"/>
          <w:sz w:val="20"/>
          <w:szCs w:val="20"/>
          <w:lang w:val="en-GB"/>
        </w:rPr>
        <w:t>We first go with remaining common E1 issues</w:t>
      </w:r>
      <w:r w:rsidR="00F643F6" w:rsidRPr="00867F24">
        <w:rPr>
          <w:rFonts w:ascii="Arial" w:hAnsi="Arial" w:cs="Arial"/>
          <w:sz w:val="20"/>
          <w:szCs w:val="20"/>
          <w:lang w:val="en-GB"/>
        </w:rPr>
        <w:t xml:space="preserve"> and then on the </w:t>
      </w:r>
      <w:r w:rsidR="00902D1F" w:rsidRPr="00867F24">
        <w:rPr>
          <w:rFonts w:ascii="Arial" w:hAnsi="Arial" w:cs="Arial"/>
          <w:sz w:val="20"/>
          <w:szCs w:val="20"/>
          <w:lang w:val="en-GB"/>
        </w:rPr>
        <w:t>UL non-SDT handling</w:t>
      </w:r>
      <w:r w:rsidR="00F643F6" w:rsidRPr="00867F24">
        <w:rPr>
          <w:rFonts w:ascii="Arial" w:hAnsi="Arial" w:cs="Arial"/>
          <w:sz w:val="20"/>
          <w:szCs w:val="20"/>
          <w:lang w:val="en-GB"/>
        </w:rPr>
        <w:t xml:space="preserve">. </w:t>
      </w:r>
    </w:p>
    <w:p w14:paraId="6FDD4132" w14:textId="26C8A4AE" w:rsidR="000C1218" w:rsidRDefault="00DD0267">
      <w:pPr>
        <w:pStyle w:val="Heading2"/>
        <w:tabs>
          <w:tab w:val="clear" w:pos="432"/>
          <w:tab w:val="clear" w:pos="576"/>
          <w:tab w:val="left" w:pos="450"/>
        </w:tabs>
        <w:ind w:left="630" w:hanging="630"/>
      </w:pPr>
      <w:r w:rsidRPr="005C2D6E">
        <w:rPr>
          <w:lang w:val="en-GB"/>
        </w:rPr>
        <w:t xml:space="preserve">   </w:t>
      </w:r>
      <w:r w:rsidR="00C77FEF">
        <w:t>E1 impacts</w:t>
      </w:r>
    </w:p>
    <w:p w14:paraId="5E0BB1C2" w14:textId="77E6A860" w:rsidR="00C77FEF" w:rsidRPr="00867F24" w:rsidRDefault="00C77FEF" w:rsidP="00DD0267">
      <w:pPr>
        <w:rPr>
          <w:rFonts w:ascii="Arial" w:hAnsi="Arial" w:cs="Arial"/>
          <w:sz w:val="20"/>
          <w:szCs w:val="20"/>
          <w:lang w:val="en-GB"/>
        </w:rPr>
      </w:pPr>
      <w:r w:rsidRPr="00867F24">
        <w:rPr>
          <w:rFonts w:ascii="Arial" w:hAnsi="Arial" w:cs="Arial"/>
          <w:sz w:val="20"/>
          <w:szCs w:val="20"/>
          <w:lang w:val="en-GB"/>
        </w:rPr>
        <w:t>Based on contributions [1-</w:t>
      </w:r>
      <w:r w:rsidR="0074467D" w:rsidRPr="00867F24">
        <w:rPr>
          <w:rFonts w:ascii="Arial" w:hAnsi="Arial" w:cs="Arial"/>
          <w:sz w:val="20"/>
          <w:szCs w:val="20"/>
          <w:lang w:val="en-GB"/>
        </w:rPr>
        <w:t>8</w:t>
      </w:r>
      <w:r w:rsidRPr="00867F24">
        <w:rPr>
          <w:rFonts w:ascii="Arial" w:hAnsi="Arial" w:cs="Arial"/>
          <w:sz w:val="20"/>
          <w:szCs w:val="20"/>
          <w:lang w:val="en-GB"/>
        </w:rPr>
        <w:t xml:space="preserve">], there are four </w:t>
      </w:r>
      <w:r w:rsidR="00EF4F4E" w:rsidRPr="00867F24">
        <w:rPr>
          <w:rFonts w:ascii="Arial" w:hAnsi="Arial" w:cs="Arial"/>
          <w:sz w:val="20"/>
          <w:szCs w:val="20"/>
          <w:lang w:val="en-GB"/>
        </w:rPr>
        <w:t>topics</w:t>
      </w:r>
      <w:r w:rsidRPr="00867F24">
        <w:rPr>
          <w:rFonts w:ascii="Arial" w:hAnsi="Arial" w:cs="Arial"/>
          <w:sz w:val="20"/>
          <w:szCs w:val="20"/>
          <w:lang w:val="en-GB"/>
        </w:rPr>
        <w:t xml:space="preserve"> to be addressed on E1: (1) SDT indicator business; (2) The usage of </w:t>
      </w:r>
      <w:r w:rsidRPr="00867F24">
        <w:rPr>
          <w:rFonts w:ascii="Arial" w:hAnsi="Arial" w:cs="Arial"/>
          <w:i/>
          <w:iCs/>
          <w:sz w:val="20"/>
          <w:szCs w:val="20"/>
          <w:lang w:val="en-GB"/>
        </w:rPr>
        <w:t>ResumeforSDT</w:t>
      </w:r>
      <w:r w:rsidRPr="00867F24">
        <w:rPr>
          <w:rFonts w:ascii="Arial" w:hAnsi="Arial" w:cs="Arial"/>
          <w:sz w:val="20"/>
          <w:szCs w:val="20"/>
          <w:lang w:val="en-GB"/>
        </w:rPr>
        <w:t xml:space="preserve"> in BRR CTXT SETUP REQ; (3) ROHC continuity support; (4) DL non-SDT arrival.  </w:t>
      </w:r>
    </w:p>
    <w:p w14:paraId="77A2D915" w14:textId="16E9EC8E" w:rsidR="0074467D" w:rsidRDefault="0074467D" w:rsidP="0074467D">
      <w:pPr>
        <w:pStyle w:val="Heading3"/>
      </w:pPr>
      <w:r w:rsidRPr="005C2D6E">
        <w:rPr>
          <w:lang w:val="en-GB"/>
        </w:rPr>
        <w:t xml:space="preserve">  </w:t>
      </w:r>
      <w:r>
        <w:t>SDT indicator business</w:t>
      </w:r>
    </w:p>
    <w:p w14:paraId="599826C1" w14:textId="77777777" w:rsidR="0074467D" w:rsidRPr="005C2D6E" w:rsidRDefault="0074467D" w:rsidP="0074467D">
      <w:pPr>
        <w:pBdr>
          <w:top w:val="single" w:sz="4" w:space="1" w:color="auto"/>
          <w:left w:val="single" w:sz="4" w:space="4" w:color="auto"/>
          <w:bottom w:val="single" w:sz="4" w:space="1" w:color="auto"/>
          <w:right w:val="single" w:sz="4" w:space="4" w:color="auto"/>
        </w:pBdr>
        <w:rPr>
          <w:i/>
          <w:iCs/>
          <w:noProof/>
          <w:color w:val="FF0000"/>
          <w:lang w:val="en-GB"/>
        </w:rPr>
      </w:pPr>
      <w:r w:rsidRPr="005C2D6E">
        <w:rPr>
          <w:i/>
          <w:iCs/>
          <w:noProof/>
          <w:color w:val="FF0000"/>
          <w:lang w:val="en-GB"/>
        </w:rPr>
        <w:t>Editor’s note 1: How the gNB-CU UP knows which bearers are SDT bearers is FFS.</w:t>
      </w:r>
    </w:p>
    <w:p w14:paraId="5E99CD78" w14:textId="4E42AD5C" w:rsidR="0074467D" w:rsidRPr="00867F24" w:rsidRDefault="006A6BEE" w:rsidP="00DD0267">
      <w:pPr>
        <w:rPr>
          <w:rFonts w:ascii="Arial" w:hAnsi="Arial" w:cs="Arial"/>
          <w:sz w:val="20"/>
          <w:szCs w:val="20"/>
          <w:lang w:val="en-GB"/>
        </w:rPr>
      </w:pPr>
      <w:r w:rsidRPr="00867F24">
        <w:rPr>
          <w:rFonts w:ascii="Arial" w:hAnsi="Arial" w:cs="Arial"/>
          <w:sz w:val="20"/>
          <w:szCs w:val="20"/>
          <w:lang w:val="en-GB"/>
        </w:rPr>
        <w:t xml:space="preserve">It is needless to repeat that CU-UP should know which bearers are SDT capable. </w:t>
      </w:r>
      <w:r w:rsidR="0074467D" w:rsidRPr="00867F24">
        <w:rPr>
          <w:rFonts w:ascii="Arial" w:hAnsi="Arial" w:cs="Arial"/>
          <w:sz w:val="20"/>
          <w:szCs w:val="20"/>
          <w:lang w:val="en-GB"/>
        </w:rPr>
        <w:t xml:space="preserve">Four companies </w:t>
      </w:r>
      <w:r w:rsidRPr="00867F24">
        <w:rPr>
          <w:rFonts w:ascii="Arial" w:hAnsi="Arial" w:cs="Arial"/>
          <w:sz w:val="20"/>
          <w:szCs w:val="20"/>
          <w:lang w:val="en-GB"/>
        </w:rPr>
        <w:t xml:space="preserve">have </w:t>
      </w:r>
      <w:r w:rsidR="0074467D" w:rsidRPr="00867F24">
        <w:rPr>
          <w:rFonts w:ascii="Arial" w:hAnsi="Arial" w:cs="Arial"/>
          <w:sz w:val="20"/>
          <w:szCs w:val="20"/>
          <w:lang w:val="en-GB"/>
        </w:rPr>
        <w:t xml:space="preserve">provided views </w:t>
      </w:r>
      <w:r w:rsidRPr="00867F24">
        <w:rPr>
          <w:rFonts w:ascii="Arial" w:hAnsi="Arial" w:cs="Arial"/>
          <w:sz w:val="20"/>
          <w:szCs w:val="20"/>
          <w:lang w:val="en-GB"/>
        </w:rPr>
        <w:t xml:space="preserve">on how to support over E1, </w:t>
      </w:r>
      <w:r w:rsidR="0074467D" w:rsidRPr="00867F24">
        <w:rPr>
          <w:rFonts w:ascii="Arial" w:hAnsi="Arial" w:cs="Arial"/>
          <w:sz w:val="20"/>
          <w:szCs w:val="20"/>
          <w:lang w:val="en-GB"/>
        </w:rPr>
        <w:t xml:space="preserve">and from high-level, </w:t>
      </w:r>
      <w:r w:rsidRPr="00867F24">
        <w:rPr>
          <w:rFonts w:ascii="Arial" w:hAnsi="Arial" w:cs="Arial"/>
          <w:sz w:val="20"/>
          <w:szCs w:val="20"/>
          <w:lang w:val="en-GB"/>
        </w:rPr>
        <w:t xml:space="preserve">there are </w:t>
      </w:r>
      <w:r w:rsidR="0074467D" w:rsidRPr="00867F24">
        <w:rPr>
          <w:rFonts w:ascii="Arial" w:hAnsi="Arial" w:cs="Arial"/>
          <w:sz w:val="20"/>
          <w:szCs w:val="20"/>
          <w:lang w:val="en-GB"/>
        </w:rPr>
        <w:t>two approaches:</w:t>
      </w:r>
    </w:p>
    <w:p w14:paraId="3EA6C2FE" w14:textId="130B6D9B" w:rsidR="00C77FEF" w:rsidRPr="00867F24" w:rsidRDefault="0074467D" w:rsidP="0022054D">
      <w:pPr>
        <w:pStyle w:val="ListParagraph"/>
        <w:numPr>
          <w:ilvl w:val="0"/>
          <w:numId w:val="14"/>
        </w:numPr>
        <w:ind w:firstLineChars="0"/>
        <w:rPr>
          <w:rFonts w:ascii="Arial" w:hAnsi="Arial" w:cs="Arial"/>
          <w:sz w:val="20"/>
          <w:szCs w:val="20"/>
          <w:lang w:val="en-GB"/>
        </w:rPr>
      </w:pPr>
      <w:r w:rsidRPr="00867F24">
        <w:rPr>
          <w:rFonts w:ascii="Arial" w:hAnsi="Arial" w:cs="Arial"/>
          <w:b/>
          <w:bCs/>
          <w:sz w:val="20"/>
          <w:szCs w:val="20"/>
          <w:lang w:val="en-GB"/>
        </w:rPr>
        <w:t xml:space="preserve">Option 1: </w:t>
      </w:r>
      <w:r w:rsidRPr="00867F24">
        <w:rPr>
          <w:rFonts w:ascii="Arial" w:hAnsi="Arial" w:cs="Arial"/>
          <w:sz w:val="20"/>
          <w:szCs w:val="20"/>
          <w:u w:val="single"/>
          <w:lang w:val="en-GB"/>
        </w:rPr>
        <w:t xml:space="preserve">Add an "per DRB" optional SDT indicator in the existing </w:t>
      </w:r>
      <w:r w:rsidRPr="00867F24">
        <w:rPr>
          <w:rFonts w:ascii="Arial" w:hAnsi="Arial" w:cs="Arial"/>
          <w:i/>
          <w:iCs/>
          <w:sz w:val="20"/>
          <w:szCs w:val="20"/>
          <w:u w:val="single"/>
          <w:lang w:val="en-GB"/>
        </w:rPr>
        <w:t xml:space="preserve">DRB To Setup List </w:t>
      </w:r>
      <w:r w:rsidRPr="00867F24">
        <w:rPr>
          <w:rFonts w:ascii="Arial" w:hAnsi="Arial" w:cs="Arial"/>
          <w:sz w:val="20"/>
          <w:szCs w:val="20"/>
          <w:u w:val="single"/>
          <w:lang w:val="en-GB"/>
        </w:rPr>
        <w:t xml:space="preserve">and/or </w:t>
      </w:r>
      <w:r w:rsidRPr="00867F24">
        <w:rPr>
          <w:rFonts w:ascii="Arial" w:hAnsi="Arial" w:cs="Arial"/>
          <w:i/>
          <w:iCs/>
          <w:sz w:val="20"/>
          <w:szCs w:val="20"/>
          <w:u w:val="single"/>
          <w:lang w:val="en-GB"/>
        </w:rPr>
        <w:t>DRB To Modify List</w:t>
      </w:r>
      <w:r w:rsidRPr="00867F24">
        <w:rPr>
          <w:rFonts w:ascii="Arial" w:hAnsi="Arial" w:cs="Arial"/>
          <w:sz w:val="20"/>
          <w:szCs w:val="20"/>
          <w:u w:val="single"/>
          <w:lang w:val="en-GB"/>
        </w:rPr>
        <w:t>.</w:t>
      </w:r>
      <w:r w:rsidRPr="00867F24">
        <w:rPr>
          <w:rFonts w:ascii="Arial" w:hAnsi="Arial" w:cs="Arial"/>
          <w:sz w:val="20"/>
          <w:szCs w:val="20"/>
          <w:lang w:val="en-GB"/>
        </w:rPr>
        <w:t xml:space="preserve"> [4][7][8] proposed slightly different TPs but in principle this aspect is aligned. [4] and [8] also shared that SDT capability is a type of DRB configuration and not dynamically changed. </w:t>
      </w:r>
    </w:p>
    <w:p w14:paraId="7F367573" w14:textId="16821575" w:rsidR="0074467D" w:rsidRPr="00867F24" w:rsidRDefault="0074467D" w:rsidP="0022054D">
      <w:pPr>
        <w:pStyle w:val="ListParagraph"/>
        <w:numPr>
          <w:ilvl w:val="0"/>
          <w:numId w:val="14"/>
        </w:numPr>
        <w:ind w:firstLineChars="0"/>
        <w:rPr>
          <w:rFonts w:ascii="Arial" w:hAnsi="Arial" w:cs="Arial"/>
          <w:sz w:val="20"/>
          <w:szCs w:val="20"/>
          <w:lang w:val="en-GB"/>
        </w:rPr>
      </w:pPr>
      <w:r w:rsidRPr="00867F24">
        <w:rPr>
          <w:rFonts w:ascii="Arial" w:hAnsi="Arial" w:cs="Arial"/>
          <w:b/>
          <w:bCs/>
          <w:sz w:val="20"/>
          <w:szCs w:val="20"/>
          <w:lang w:val="en-GB"/>
        </w:rPr>
        <w:t>Option 2:</w:t>
      </w:r>
      <w:r w:rsidRPr="00867F24">
        <w:rPr>
          <w:rFonts w:ascii="Arial" w:hAnsi="Arial" w:cs="Arial"/>
          <w:sz w:val="20"/>
          <w:szCs w:val="20"/>
          <w:lang w:val="en-GB"/>
        </w:rPr>
        <w:t xml:space="preserve"> </w:t>
      </w:r>
      <w:r w:rsidRPr="00867F24">
        <w:rPr>
          <w:rFonts w:ascii="Arial" w:hAnsi="Arial" w:cs="Arial"/>
          <w:sz w:val="20"/>
          <w:szCs w:val="20"/>
          <w:u w:val="single"/>
          <w:lang w:val="en-GB"/>
        </w:rPr>
        <w:t xml:space="preserve">Add an optional </w:t>
      </w:r>
      <w:r w:rsidR="001B380A" w:rsidRPr="00867F24">
        <w:rPr>
          <w:rFonts w:ascii="Arial" w:hAnsi="Arial" w:cs="Arial"/>
          <w:sz w:val="20"/>
          <w:szCs w:val="20"/>
          <w:u w:val="single"/>
          <w:lang w:val="en-GB"/>
        </w:rPr>
        <w:t xml:space="preserve">but separate </w:t>
      </w:r>
      <w:r w:rsidRPr="00867F24">
        <w:rPr>
          <w:rFonts w:ascii="Arial" w:hAnsi="Arial" w:cs="Arial"/>
          <w:sz w:val="20"/>
          <w:szCs w:val="20"/>
          <w:u w:val="single"/>
          <w:lang w:val="en-GB"/>
        </w:rPr>
        <w:t>"SDT Bearer List" into the BRR CTXT SETUP/MOD REQ messages</w:t>
      </w:r>
      <w:r w:rsidRPr="00867F24">
        <w:rPr>
          <w:rFonts w:ascii="Arial" w:hAnsi="Arial" w:cs="Arial"/>
          <w:sz w:val="20"/>
          <w:szCs w:val="20"/>
          <w:lang w:val="en-GB"/>
        </w:rPr>
        <w:t xml:space="preserve"> [6]. </w:t>
      </w:r>
    </w:p>
    <w:p w14:paraId="169A080A" w14:textId="47E2B8AA" w:rsidR="00C77FEF" w:rsidRPr="00867F24" w:rsidRDefault="007A2682" w:rsidP="00DD0267">
      <w:pPr>
        <w:rPr>
          <w:rFonts w:ascii="Arial" w:hAnsi="Arial" w:cs="Arial"/>
          <w:sz w:val="20"/>
          <w:szCs w:val="20"/>
          <w:lang w:val="en-GB"/>
        </w:rPr>
      </w:pPr>
      <w:r w:rsidRPr="00867F24">
        <w:rPr>
          <w:rFonts w:ascii="Arial" w:hAnsi="Arial" w:cs="Arial"/>
          <w:sz w:val="20"/>
          <w:szCs w:val="20"/>
          <w:lang w:val="en-GB"/>
        </w:rPr>
        <w:t>B</w:t>
      </w:r>
      <w:r w:rsidR="0074467D" w:rsidRPr="00867F24">
        <w:rPr>
          <w:rFonts w:ascii="Arial" w:hAnsi="Arial" w:cs="Arial"/>
          <w:sz w:val="20"/>
          <w:szCs w:val="20"/>
          <w:lang w:val="en-GB"/>
        </w:rPr>
        <w:t>oth options can work and the difference is mainly on stage-3 design.</w:t>
      </w:r>
      <w:r w:rsidR="00235EE8" w:rsidRPr="00867F24">
        <w:rPr>
          <w:rFonts w:ascii="Arial" w:hAnsi="Arial" w:cs="Arial"/>
          <w:sz w:val="20"/>
          <w:szCs w:val="20"/>
          <w:lang w:val="en-GB"/>
        </w:rPr>
        <w:t xml:space="preserve"> </w:t>
      </w:r>
    </w:p>
    <w:p w14:paraId="0F72997E" w14:textId="5E7522A7" w:rsidR="006A6BEE" w:rsidRPr="00867F24" w:rsidRDefault="00310904" w:rsidP="00310904">
      <w:pPr>
        <w:pStyle w:val="Heading4"/>
        <w:numPr>
          <w:ilvl w:val="0"/>
          <w:numId w:val="0"/>
        </w:numPr>
        <w:ind w:left="864" w:hanging="864"/>
        <w:rPr>
          <w:rFonts w:cs="Arial"/>
          <w:b/>
          <w:bCs/>
          <w:sz w:val="20"/>
          <w:szCs w:val="20"/>
          <w:lang w:val="en-GB"/>
        </w:rPr>
      </w:pPr>
      <w:r w:rsidRPr="00867F24">
        <w:rPr>
          <w:rFonts w:cs="Arial"/>
          <w:b/>
          <w:bCs/>
          <w:sz w:val="20"/>
          <w:szCs w:val="20"/>
          <w:lang w:val="en-GB"/>
        </w:rPr>
        <w:t>Q</w:t>
      </w:r>
      <w:r w:rsidR="00902D1F" w:rsidRPr="00867F24">
        <w:rPr>
          <w:rFonts w:cs="Arial"/>
          <w:b/>
          <w:bCs/>
          <w:sz w:val="20"/>
          <w:szCs w:val="20"/>
          <w:lang w:val="en-GB"/>
        </w:rPr>
        <w:t>1</w:t>
      </w:r>
      <w:r w:rsidRPr="00867F24">
        <w:rPr>
          <w:rFonts w:cs="Arial"/>
          <w:b/>
          <w:bCs/>
          <w:sz w:val="20"/>
          <w:szCs w:val="20"/>
          <w:lang w:val="en-GB"/>
        </w:rPr>
        <w:t xml:space="preserve">)  </w:t>
      </w:r>
      <w:r w:rsidR="00902D1F" w:rsidRPr="00867F24">
        <w:rPr>
          <w:rFonts w:cs="Arial"/>
          <w:b/>
          <w:bCs/>
          <w:sz w:val="20"/>
          <w:szCs w:val="20"/>
          <w:lang w:val="en-GB"/>
        </w:rPr>
        <w:t xml:space="preserve">Which option </w:t>
      </w:r>
      <w:r w:rsidR="0072246C" w:rsidRPr="00867F24">
        <w:rPr>
          <w:rFonts w:cs="Arial"/>
          <w:b/>
          <w:bCs/>
          <w:sz w:val="20"/>
          <w:szCs w:val="20"/>
          <w:lang w:val="en-GB"/>
        </w:rPr>
        <w:t xml:space="preserve">to use </w:t>
      </w:r>
      <w:r w:rsidR="00902D1F" w:rsidRPr="00867F24">
        <w:rPr>
          <w:rFonts w:cs="Arial"/>
          <w:b/>
          <w:bCs/>
          <w:sz w:val="20"/>
          <w:szCs w:val="20"/>
          <w:lang w:val="en-GB"/>
        </w:rPr>
        <w:t xml:space="preserve">to indicate CU-UP to know which bearers are SDT capable? </w:t>
      </w:r>
      <w:r w:rsidR="006A6BEE" w:rsidRPr="00867F24">
        <w:rPr>
          <w:rFonts w:cs="Arial"/>
          <w:b/>
          <w:bCs/>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1F4AD9" w:rsidRPr="00867F24" w14:paraId="7C80C379" w14:textId="77777777" w:rsidTr="001F4AD9">
        <w:tc>
          <w:tcPr>
            <w:tcW w:w="1885" w:type="dxa"/>
            <w:tcBorders>
              <w:top w:val="single" w:sz="4" w:space="0" w:color="auto"/>
              <w:left w:val="single" w:sz="4" w:space="0" w:color="auto"/>
              <w:bottom w:val="single" w:sz="4" w:space="0" w:color="auto"/>
              <w:right w:val="single" w:sz="4" w:space="0" w:color="auto"/>
            </w:tcBorders>
            <w:shd w:val="clear" w:color="auto" w:fill="F2F2F2"/>
          </w:tcPr>
          <w:p w14:paraId="6FB532EE" w14:textId="54592643" w:rsidR="001F4AD9" w:rsidRPr="00867F24" w:rsidRDefault="007A2682"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bookmarkStart w:id="3" w:name="_Hlk96278027"/>
            <w:r w:rsidR="001F4AD9"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1FC93DE" w14:textId="1A4E4611" w:rsidR="001F4AD9" w:rsidRPr="00867F24" w:rsidRDefault="00902D1F"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56FC90D" w14:textId="75578A5A" w:rsidR="001F4AD9" w:rsidRPr="00867F24" w:rsidRDefault="001F4AD9"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1F4AD9" w:rsidRPr="00867F24" w14:paraId="7614AD1B" w14:textId="77777777" w:rsidTr="001F4AD9">
        <w:tc>
          <w:tcPr>
            <w:tcW w:w="1885" w:type="dxa"/>
            <w:tcBorders>
              <w:top w:val="single" w:sz="4" w:space="0" w:color="auto"/>
              <w:left w:val="single" w:sz="4" w:space="0" w:color="auto"/>
              <w:bottom w:val="single" w:sz="4" w:space="0" w:color="auto"/>
              <w:right w:val="single" w:sz="4" w:space="0" w:color="auto"/>
            </w:tcBorders>
          </w:tcPr>
          <w:p w14:paraId="72D7EB4B" w14:textId="794D02BE" w:rsidR="001F4AD9" w:rsidRPr="00867F24" w:rsidRDefault="001B380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w:t>
            </w:r>
            <w:r w:rsidR="00623394" w:rsidRPr="00867F24">
              <w:rPr>
                <w:rFonts w:ascii="Arial" w:eastAsia="Arial Unicode MS" w:hAnsi="Arial" w:cs="Arial"/>
                <w:sz w:val="20"/>
                <w:szCs w:val="20"/>
              </w:rPr>
              <w:t>o</w:t>
            </w:r>
            <w:r w:rsidRPr="00867F24">
              <w:rPr>
                <w:rFonts w:ascii="Arial" w:eastAsia="Arial Unicode MS" w:hAnsi="Arial" w:cs="Arial"/>
                <w:sz w:val="20"/>
                <w:szCs w:val="20"/>
              </w:rPr>
              <w:t>n</w:t>
            </w:r>
          </w:p>
        </w:tc>
        <w:tc>
          <w:tcPr>
            <w:tcW w:w="1350" w:type="dxa"/>
            <w:tcBorders>
              <w:left w:val="single" w:sz="4" w:space="0" w:color="auto"/>
              <w:right w:val="single" w:sz="4" w:space="0" w:color="auto"/>
            </w:tcBorders>
            <w:shd w:val="clear" w:color="auto" w:fill="FFFFFF" w:themeFill="background1"/>
          </w:tcPr>
          <w:p w14:paraId="6378CE48" w14:textId="0E2009AD" w:rsidR="001F4AD9" w:rsidRPr="00867F24" w:rsidRDefault="001B380A" w:rsidP="001B380A">
            <w:pPr>
              <w:snapToGrid w:val="0"/>
              <w:jc w:val="center"/>
              <w:rPr>
                <w:rFonts w:ascii="Arial" w:eastAsia="Arial Unicode MS" w:hAnsi="Arial" w:cs="Arial"/>
                <w:sz w:val="20"/>
                <w:szCs w:val="20"/>
              </w:rPr>
            </w:pPr>
            <w:r w:rsidRPr="00867F24">
              <w:rPr>
                <w:rFonts w:ascii="Arial" w:eastAsia="Arial Unicode MS" w:hAnsi="Arial" w:cs="Arial"/>
                <w:sz w:val="20"/>
                <w:szCs w:val="20"/>
              </w:rPr>
              <w:t>Option 1</w:t>
            </w:r>
          </w:p>
        </w:tc>
        <w:tc>
          <w:tcPr>
            <w:tcW w:w="6399" w:type="dxa"/>
            <w:tcBorders>
              <w:left w:val="single" w:sz="4" w:space="0" w:color="auto"/>
              <w:right w:val="single" w:sz="4" w:space="0" w:color="auto"/>
            </w:tcBorders>
            <w:shd w:val="clear" w:color="auto" w:fill="FFFFFF" w:themeFill="background1"/>
          </w:tcPr>
          <w:p w14:paraId="606AA3A4" w14:textId="1DCCB0BE" w:rsidR="001F4AD9" w:rsidRPr="00867F24" w:rsidRDefault="001B380A"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We think CU-CP doesn't have to tell CU-UP which bearers should be active as a separate list, every time "ResumeforSDT" is requested. Instead, what we need is to "configure" which bearers are SDT capable "per DRB" basis as part of the bearer context, and in doing so, we think Option 1 is more suitable for "per DRB" handling. If we use Option 2, then any change of SDT capability for a DRB </w:t>
            </w:r>
            <w:r w:rsidR="00652D2D" w:rsidRPr="00867F24">
              <w:rPr>
                <w:rFonts w:ascii="Arial" w:eastAsia="Arial Unicode MS" w:hAnsi="Arial" w:cs="Arial"/>
                <w:sz w:val="20"/>
                <w:szCs w:val="20"/>
                <w:lang w:val="en-GB"/>
              </w:rPr>
              <w:t xml:space="preserve">always </w:t>
            </w:r>
            <w:r w:rsidRPr="00867F24">
              <w:rPr>
                <w:rFonts w:ascii="Arial" w:eastAsia="Arial Unicode MS" w:hAnsi="Arial" w:cs="Arial"/>
                <w:sz w:val="20"/>
                <w:szCs w:val="20"/>
                <w:lang w:val="en-GB"/>
              </w:rPr>
              <w:t xml:space="preserve">requires to supply the whole new list (including non-changed ones). </w:t>
            </w:r>
          </w:p>
        </w:tc>
      </w:tr>
      <w:tr w:rsidR="001F4AD9" w:rsidRPr="00867F24" w14:paraId="4BD320F4" w14:textId="77777777" w:rsidTr="001F4AD9">
        <w:tc>
          <w:tcPr>
            <w:tcW w:w="1885" w:type="dxa"/>
            <w:tcBorders>
              <w:top w:val="single" w:sz="4" w:space="0" w:color="auto"/>
              <w:left w:val="single" w:sz="4" w:space="0" w:color="auto"/>
              <w:bottom w:val="single" w:sz="4" w:space="0" w:color="auto"/>
              <w:right w:val="single" w:sz="4" w:space="0" w:color="auto"/>
            </w:tcBorders>
          </w:tcPr>
          <w:p w14:paraId="1241DF8B" w14:textId="3F5299F3" w:rsidR="001F4AD9" w:rsidRPr="00867F24" w:rsidRDefault="0020568F"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28FD28B8" w14:textId="25D3CD81" w:rsidR="001F4AD9" w:rsidRPr="00867F24" w:rsidRDefault="0020568F" w:rsidP="001B380A">
            <w:pPr>
              <w:snapToGrid w:val="0"/>
              <w:jc w:val="center"/>
              <w:rPr>
                <w:rFonts w:ascii="Arial" w:eastAsia="Arial Unicode MS" w:hAnsi="Arial" w:cs="Arial"/>
                <w:sz w:val="20"/>
                <w:szCs w:val="20"/>
              </w:rPr>
            </w:pPr>
            <w:r w:rsidRPr="00867F24">
              <w:rPr>
                <w:rFonts w:ascii="Arial" w:eastAsia="Arial Unicode MS" w:hAnsi="Arial" w:cs="Arial"/>
                <w:sz w:val="20"/>
                <w:szCs w:val="20"/>
              </w:rPr>
              <w:t>Option 2</w:t>
            </w:r>
          </w:p>
        </w:tc>
        <w:tc>
          <w:tcPr>
            <w:tcW w:w="6399" w:type="dxa"/>
            <w:tcBorders>
              <w:left w:val="single" w:sz="4" w:space="0" w:color="auto"/>
              <w:right w:val="single" w:sz="4" w:space="0" w:color="auto"/>
            </w:tcBorders>
            <w:shd w:val="clear" w:color="auto" w:fill="FFFFFF" w:themeFill="background1"/>
          </w:tcPr>
          <w:p w14:paraId="04299F5B" w14:textId="09170258" w:rsidR="001F4AD9" w:rsidRPr="00867F24" w:rsidRDefault="0020568F"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B</w:t>
            </w:r>
            <w:r w:rsidRPr="00867F24">
              <w:rPr>
                <w:rFonts w:ascii="Arial" w:eastAsia="Arial Unicode MS" w:hAnsi="Arial" w:cs="Arial"/>
                <w:sz w:val="20"/>
                <w:szCs w:val="20"/>
                <w:lang w:val="en-GB"/>
              </w:rPr>
              <w:t>ecause all configured SDT DRB bearers will be resume or suspend together.</w:t>
            </w:r>
          </w:p>
        </w:tc>
      </w:tr>
      <w:tr w:rsidR="007A2682" w:rsidRPr="00867F24" w14:paraId="40596523" w14:textId="77777777" w:rsidTr="001F4AD9">
        <w:tc>
          <w:tcPr>
            <w:tcW w:w="1885" w:type="dxa"/>
            <w:tcBorders>
              <w:top w:val="single" w:sz="4" w:space="0" w:color="auto"/>
              <w:left w:val="single" w:sz="4" w:space="0" w:color="auto"/>
              <w:bottom w:val="single" w:sz="4" w:space="0" w:color="auto"/>
              <w:right w:val="single" w:sz="4" w:space="0" w:color="auto"/>
            </w:tcBorders>
          </w:tcPr>
          <w:p w14:paraId="5FF0C4D8" w14:textId="249FFB24" w:rsidR="007A2682" w:rsidRPr="00867F24" w:rsidRDefault="00540A8A"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lastRenderedPageBreak/>
              <w:t>CATT</w:t>
            </w:r>
          </w:p>
        </w:tc>
        <w:tc>
          <w:tcPr>
            <w:tcW w:w="1350" w:type="dxa"/>
            <w:tcBorders>
              <w:left w:val="single" w:sz="4" w:space="0" w:color="auto"/>
              <w:right w:val="single" w:sz="4" w:space="0" w:color="auto"/>
            </w:tcBorders>
            <w:shd w:val="clear" w:color="auto" w:fill="FFFFFF" w:themeFill="background1"/>
          </w:tcPr>
          <w:p w14:paraId="32BC8DBA" w14:textId="62B6EEA7" w:rsidR="007A2682" w:rsidRPr="00867F24" w:rsidRDefault="00BB6D36" w:rsidP="001B380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Slightly prefer the option 2</w:t>
            </w:r>
          </w:p>
        </w:tc>
        <w:tc>
          <w:tcPr>
            <w:tcW w:w="6399" w:type="dxa"/>
            <w:tcBorders>
              <w:left w:val="single" w:sz="4" w:space="0" w:color="auto"/>
              <w:right w:val="single" w:sz="4" w:space="0" w:color="auto"/>
            </w:tcBorders>
            <w:shd w:val="clear" w:color="auto" w:fill="FFFFFF" w:themeFill="background1"/>
          </w:tcPr>
          <w:p w14:paraId="16DD3E03" w14:textId="77777777" w:rsidR="007A2682" w:rsidRPr="00867F24" w:rsidRDefault="00710963"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 xml:space="preserve">Both of the options are feasible. </w:t>
            </w:r>
          </w:p>
          <w:p w14:paraId="63329A94" w14:textId="77777777" w:rsidR="00710963" w:rsidRPr="00867F24" w:rsidRDefault="00BB6D36" w:rsidP="00BB6D36">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I</w:t>
            </w:r>
            <w:r w:rsidRPr="00867F24">
              <w:rPr>
                <w:rFonts w:ascii="Arial" w:eastAsia="Arial Unicode MS" w:hAnsi="Arial" w:cs="Arial" w:hint="eastAsia"/>
                <w:sz w:val="20"/>
                <w:szCs w:val="20"/>
                <w:lang w:val="en-GB"/>
              </w:rPr>
              <w:t>f a bearer could be changed between SDT bearer and non-SDT bearer, the option 2 seems better, as we could set different SDT bearer list in the Bearer Setup/ bearer modification easily.</w:t>
            </w:r>
          </w:p>
          <w:p w14:paraId="0695EAB2" w14:textId="1EEE6725" w:rsidR="00BB6D36" w:rsidRPr="00867F24" w:rsidRDefault="00BB6D36" w:rsidP="00BB6D36">
            <w:pPr>
              <w:snapToGrid w:val="0"/>
              <w:rPr>
                <w:rFonts w:ascii="Arial" w:eastAsia="Arial Unicode MS" w:hAnsi="Arial" w:cs="Arial"/>
                <w:sz w:val="20"/>
                <w:szCs w:val="20"/>
                <w:lang w:val="en-GB"/>
              </w:rPr>
            </w:pPr>
          </w:p>
        </w:tc>
      </w:tr>
      <w:tr w:rsidR="007A2682" w:rsidRPr="00867F24" w14:paraId="5F5658D7" w14:textId="77777777" w:rsidTr="001F4AD9">
        <w:tc>
          <w:tcPr>
            <w:tcW w:w="1885" w:type="dxa"/>
            <w:tcBorders>
              <w:top w:val="single" w:sz="4" w:space="0" w:color="auto"/>
              <w:left w:val="single" w:sz="4" w:space="0" w:color="auto"/>
              <w:bottom w:val="single" w:sz="4" w:space="0" w:color="auto"/>
              <w:right w:val="single" w:sz="4" w:space="0" w:color="auto"/>
            </w:tcBorders>
          </w:tcPr>
          <w:p w14:paraId="5F6B90D9" w14:textId="5C98542F" w:rsidR="007A2682" w:rsidRPr="00867F24" w:rsidRDefault="0031128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3CA0C016" w14:textId="54AF9886" w:rsidR="007A2682" w:rsidRPr="00867F24" w:rsidRDefault="00311286" w:rsidP="001B380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1</w:t>
            </w:r>
          </w:p>
        </w:tc>
        <w:tc>
          <w:tcPr>
            <w:tcW w:w="6399" w:type="dxa"/>
            <w:tcBorders>
              <w:left w:val="single" w:sz="4" w:space="0" w:color="auto"/>
              <w:right w:val="single" w:sz="4" w:space="0" w:color="auto"/>
            </w:tcBorders>
            <w:shd w:val="clear" w:color="auto" w:fill="FFFFFF" w:themeFill="background1"/>
          </w:tcPr>
          <w:p w14:paraId="7DF5F21E" w14:textId="52AC0D80" w:rsidR="007A2682" w:rsidRPr="00867F24" w:rsidRDefault="00311286"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O</w:t>
            </w:r>
            <w:r w:rsidRPr="00867F24">
              <w:rPr>
                <w:rFonts w:ascii="Arial" w:eastAsia="Arial Unicode MS" w:hAnsi="Arial" w:cs="Arial"/>
                <w:sz w:val="20"/>
                <w:szCs w:val="20"/>
                <w:lang w:val="en-GB"/>
              </w:rPr>
              <w:t xml:space="preserve">ption 2 is also acceptable to us. </w:t>
            </w:r>
          </w:p>
        </w:tc>
      </w:tr>
      <w:tr w:rsidR="00EC0D2F" w:rsidRPr="00867F24" w14:paraId="1B520696" w14:textId="77777777" w:rsidTr="00E56D6D">
        <w:tc>
          <w:tcPr>
            <w:tcW w:w="1885" w:type="dxa"/>
            <w:tcBorders>
              <w:top w:val="single" w:sz="4" w:space="0" w:color="auto"/>
              <w:left w:val="single" w:sz="4" w:space="0" w:color="auto"/>
              <w:bottom w:val="single" w:sz="4" w:space="0" w:color="auto"/>
              <w:right w:val="single" w:sz="4" w:space="0" w:color="auto"/>
            </w:tcBorders>
          </w:tcPr>
          <w:p w14:paraId="1D382D2E" w14:textId="6D5258BB"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0F29FB75" w14:textId="0B22EA22"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Option 2</w:t>
            </w:r>
          </w:p>
        </w:tc>
        <w:tc>
          <w:tcPr>
            <w:tcW w:w="6399" w:type="dxa"/>
            <w:tcBorders>
              <w:left w:val="single" w:sz="4" w:space="0" w:color="auto"/>
              <w:right w:val="single" w:sz="4" w:space="0" w:color="auto"/>
            </w:tcBorders>
            <w:shd w:val="clear" w:color="auto" w:fill="FFFFFF" w:themeFill="background1"/>
          </w:tcPr>
          <w:p w14:paraId="58A05E64" w14:textId="557CD8EA"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Both options are feasible though</w:t>
            </w:r>
          </w:p>
        </w:tc>
      </w:tr>
      <w:tr w:rsidR="007A2682" w:rsidRPr="00867F24" w14:paraId="26ED6B18" w14:textId="77777777" w:rsidTr="00E56D6D">
        <w:tc>
          <w:tcPr>
            <w:tcW w:w="1885" w:type="dxa"/>
            <w:tcBorders>
              <w:top w:val="single" w:sz="4" w:space="0" w:color="auto"/>
              <w:left w:val="single" w:sz="4" w:space="0" w:color="auto"/>
              <w:bottom w:val="single" w:sz="4" w:space="0" w:color="auto"/>
              <w:right w:val="single" w:sz="4" w:space="0" w:color="auto"/>
            </w:tcBorders>
          </w:tcPr>
          <w:p w14:paraId="34D35D51" w14:textId="73F392C8" w:rsidR="007A2682" w:rsidRPr="00867F24" w:rsidRDefault="009752E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2BAFC870" w14:textId="60F1C942" w:rsidR="007A2682" w:rsidRPr="00867F24" w:rsidRDefault="009752EA" w:rsidP="001B380A">
            <w:pPr>
              <w:snapToGrid w:val="0"/>
              <w:jc w:val="center"/>
              <w:rPr>
                <w:rFonts w:ascii="Arial" w:eastAsia="Arial Unicode MS" w:hAnsi="Arial" w:cs="Arial"/>
                <w:sz w:val="20"/>
                <w:szCs w:val="20"/>
              </w:rPr>
            </w:pPr>
            <w:r w:rsidRPr="00867F24">
              <w:rPr>
                <w:rFonts w:ascii="Arial" w:eastAsia="Arial Unicode MS" w:hAnsi="Arial" w:cs="Arial"/>
                <w:sz w:val="20"/>
                <w:szCs w:val="20"/>
              </w:rPr>
              <w:t xml:space="preserve">Option </w:t>
            </w:r>
            <w:r w:rsidR="00C34A9B" w:rsidRPr="00867F24">
              <w:rPr>
                <w:rFonts w:ascii="Arial" w:eastAsia="Arial Unicode MS" w:hAnsi="Arial" w:cs="Arial"/>
                <w:sz w:val="20"/>
                <w:szCs w:val="20"/>
              </w:rPr>
              <w:t>1</w:t>
            </w:r>
          </w:p>
        </w:tc>
        <w:tc>
          <w:tcPr>
            <w:tcW w:w="6399" w:type="dxa"/>
            <w:tcBorders>
              <w:left w:val="single" w:sz="4" w:space="0" w:color="auto"/>
              <w:right w:val="single" w:sz="4" w:space="0" w:color="auto"/>
            </w:tcBorders>
            <w:shd w:val="clear" w:color="auto" w:fill="FFFFFF" w:themeFill="background1"/>
          </w:tcPr>
          <w:p w14:paraId="11A94CA1" w14:textId="77777777" w:rsidR="007A2682" w:rsidRPr="00867F24" w:rsidRDefault="007A2682" w:rsidP="00E56D6D">
            <w:pPr>
              <w:snapToGrid w:val="0"/>
              <w:rPr>
                <w:rFonts w:ascii="Arial" w:eastAsia="Arial Unicode MS" w:hAnsi="Arial" w:cs="Arial"/>
                <w:sz w:val="20"/>
                <w:szCs w:val="20"/>
              </w:rPr>
            </w:pPr>
          </w:p>
        </w:tc>
      </w:tr>
      <w:tr w:rsidR="0015307A" w:rsidRPr="00867F24" w14:paraId="63C2695D" w14:textId="77777777" w:rsidTr="00E56D6D">
        <w:tc>
          <w:tcPr>
            <w:tcW w:w="1885" w:type="dxa"/>
            <w:tcBorders>
              <w:top w:val="single" w:sz="4" w:space="0" w:color="auto"/>
              <w:left w:val="single" w:sz="4" w:space="0" w:color="auto"/>
              <w:bottom w:val="single" w:sz="4" w:space="0" w:color="auto"/>
              <w:right w:val="single" w:sz="4" w:space="0" w:color="auto"/>
            </w:tcBorders>
          </w:tcPr>
          <w:p w14:paraId="7D3250CE" w14:textId="58B29690"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0E52EDEB" w14:textId="5646FE6F"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Option 1</w:t>
            </w:r>
          </w:p>
        </w:tc>
        <w:tc>
          <w:tcPr>
            <w:tcW w:w="6399" w:type="dxa"/>
            <w:tcBorders>
              <w:left w:val="single" w:sz="4" w:space="0" w:color="auto"/>
              <w:right w:val="single" w:sz="4" w:space="0" w:color="auto"/>
            </w:tcBorders>
            <w:shd w:val="clear" w:color="auto" w:fill="FFFFFF" w:themeFill="background1"/>
          </w:tcPr>
          <w:p w14:paraId="1E7E063F" w14:textId="7C9BC648" w:rsidR="0015307A" w:rsidRPr="00867F24" w:rsidRDefault="0015307A" w:rsidP="0015307A">
            <w:pPr>
              <w:snapToGrid w:val="0"/>
              <w:rPr>
                <w:rFonts w:ascii="Arial" w:eastAsia="Arial Unicode MS" w:hAnsi="Arial" w:cs="Arial"/>
                <w:sz w:val="20"/>
                <w:szCs w:val="20"/>
                <w:lang w:val="en-GB"/>
              </w:rPr>
            </w:pPr>
            <w:r w:rsidRPr="00867F24">
              <w:rPr>
                <w:rFonts w:ascii="Arial" w:hAnsi="Arial" w:cs="Arial"/>
                <w:sz w:val="20"/>
                <w:szCs w:val="20"/>
                <w:lang w:val="en-GB"/>
              </w:rPr>
              <w:t>As we think that SDT indicator it is a type of DRB indication and will not be changed dynamically so option 1 is preferred</w:t>
            </w:r>
          </w:p>
        </w:tc>
      </w:tr>
      <w:tr w:rsidR="00DB11D0" w:rsidRPr="00867F24" w14:paraId="4D683921" w14:textId="77777777" w:rsidTr="00E56D6D">
        <w:tc>
          <w:tcPr>
            <w:tcW w:w="1885" w:type="dxa"/>
            <w:tcBorders>
              <w:top w:val="single" w:sz="4" w:space="0" w:color="auto"/>
              <w:left w:val="single" w:sz="4" w:space="0" w:color="auto"/>
              <w:bottom w:val="single" w:sz="4" w:space="0" w:color="auto"/>
              <w:right w:val="single" w:sz="4" w:space="0" w:color="auto"/>
            </w:tcBorders>
          </w:tcPr>
          <w:p w14:paraId="0765000B" w14:textId="1DDA0E1A"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C</w:t>
            </w:r>
            <w:r w:rsidRPr="00867F24">
              <w:rPr>
                <w:rFonts w:ascii="Arial" w:eastAsia="Arial Unicode MS" w:hAnsi="Arial" w:cs="Arial" w:hint="eastAsia"/>
                <w:sz w:val="20"/>
                <w:szCs w:val="20"/>
              </w:rPr>
              <w:t>hina</w:t>
            </w:r>
            <w:r w:rsidRPr="00867F24">
              <w:rPr>
                <w:rFonts w:ascii="Arial" w:eastAsia="Arial Unicode MS" w:hAnsi="Arial" w:cs="Arial"/>
                <w:sz w:val="20"/>
                <w:szCs w:val="20"/>
              </w:rPr>
              <w:t xml:space="preserve"> telecom</w:t>
            </w:r>
          </w:p>
        </w:tc>
        <w:tc>
          <w:tcPr>
            <w:tcW w:w="1350" w:type="dxa"/>
            <w:tcBorders>
              <w:left w:val="single" w:sz="4" w:space="0" w:color="auto"/>
              <w:right w:val="single" w:sz="4" w:space="0" w:color="auto"/>
            </w:tcBorders>
            <w:shd w:val="clear" w:color="auto" w:fill="FFFFFF" w:themeFill="background1"/>
          </w:tcPr>
          <w:p w14:paraId="48BF5F77" w14:textId="3825A957"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1</w:t>
            </w:r>
          </w:p>
        </w:tc>
        <w:tc>
          <w:tcPr>
            <w:tcW w:w="6399" w:type="dxa"/>
            <w:tcBorders>
              <w:left w:val="single" w:sz="4" w:space="0" w:color="auto"/>
              <w:right w:val="single" w:sz="4" w:space="0" w:color="auto"/>
            </w:tcBorders>
            <w:shd w:val="clear" w:color="auto" w:fill="FFFFFF" w:themeFill="background1"/>
          </w:tcPr>
          <w:p w14:paraId="70BE3E48" w14:textId="308790A6" w:rsidR="00DB11D0" w:rsidRPr="00867F24" w:rsidRDefault="00DB11D0" w:rsidP="0015307A">
            <w:pPr>
              <w:snapToGrid w:val="0"/>
              <w:rPr>
                <w:rFonts w:ascii="Arial" w:eastAsia="DengXian" w:hAnsi="Arial" w:cs="Arial"/>
                <w:sz w:val="20"/>
                <w:szCs w:val="20"/>
              </w:rPr>
            </w:pPr>
            <w:r w:rsidRPr="00867F24">
              <w:rPr>
                <w:rFonts w:ascii="Arial" w:eastAsia="DengXian" w:hAnsi="Arial" w:cs="Arial"/>
                <w:sz w:val="20"/>
                <w:szCs w:val="20"/>
              </w:rPr>
              <w:t>Agree with intel</w:t>
            </w:r>
          </w:p>
        </w:tc>
      </w:tr>
      <w:tr w:rsidR="000047C1" w:rsidRPr="00867F24" w14:paraId="1FF53C50" w14:textId="77777777" w:rsidTr="00E56D6D">
        <w:tc>
          <w:tcPr>
            <w:tcW w:w="1885" w:type="dxa"/>
            <w:tcBorders>
              <w:top w:val="single" w:sz="4" w:space="0" w:color="auto"/>
              <w:left w:val="single" w:sz="4" w:space="0" w:color="auto"/>
              <w:bottom w:val="single" w:sz="4" w:space="0" w:color="auto"/>
              <w:right w:val="single" w:sz="4" w:space="0" w:color="auto"/>
            </w:tcBorders>
          </w:tcPr>
          <w:p w14:paraId="4F89AB0B" w14:textId="26435564"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6F73B802" w14:textId="120EC865"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1</w:t>
            </w:r>
          </w:p>
        </w:tc>
        <w:tc>
          <w:tcPr>
            <w:tcW w:w="6399" w:type="dxa"/>
            <w:tcBorders>
              <w:left w:val="single" w:sz="4" w:space="0" w:color="auto"/>
              <w:right w:val="single" w:sz="4" w:space="0" w:color="auto"/>
            </w:tcBorders>
            <w:shd w:val="clear" w:color="auto" w:fill="FFFFFF" w:themeFill="background1"/>
          </w:tcPr>
          <w:p w14:paraId="45671DF6" w14:textId="77777777" w:rsidR="000047C1" w:rsidRPr="00867F24" w:rsidRDefault="000047C1" w:rsidP="0015307A">
            <w:pPr>
              <w:snapToGrid w:val="0"/>
              <w:rPr>
                <w:rFonts w:ascii="Arial" w:eastAsia="DengXian" w:hAnsi="Arial" w:cs="Arial"/>
                <w:sz w:val="20"/>
                <w:szCs w:val="20"/>
              </w:rPr>
            </w:pPr>
          </w:p>
        </w:tc>
      </w:tr>
      <w:tr w:rsidR="0070156E" w:rsidRPr="00867F24" w14:paraId="0A45F406" w14:textId="77777777" w:rsidTr="00E56D6D">
        <w:tc>
          <w:tcPr>
            <w:tcW w:w="1885" w:type="dxa"/>
            <w:tcBorders>
              <w:top w:val="single" w:sz="4" w:space="0" w:color="auto"/>
              <w:left w:val="single" w:sz="4" w:space="0" w:color="auto"/>
              <w:bottom w:val="single" w:sz="4" w:space="0" w:color="auto"/>
              <w:right w:val="single" w:sz="4" w:space="0" w:color="auto"/>
            </w:tcBorders>
          </w:tcPr>
          <w:p w14:paraId="0CB8214D" w14:textId="3C93D35D"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GE</w:t>
            </w:r>
          </w:p>
        </w:tc>
        <w:tc>
          <w:tcPr>
            <w:tcW w:w="1350" w:type="dxa"/>
            <w:tcBorders>
              <w:left w:val="single" w:sz="4" w:space="0" w:color="auto"/>
              <w:right w:val="single" w:sz="4" w:space="0" w:color="auto"/>
            </w:tcBorders>
            <w:shd w:val="clear" w:color="auto" w:fill="FFFFFF" w:themeFill="background1"/>
          </w:tcPr>
          <w:p w14:paraId="0EE2507B" w14:textId="3D0DCB7E"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Option 2</w:t>
            </w:r>
          </w:p>
        </w:tc>
        <w:tc>
          <w:tcPr>
            <w:tcW w:w="6399" w:type="dxa"/>
            <w:tcBorders>
              <w:left w:val="single" w:sz="4" w:space="0" w:color="auto"/>
              <w:right w:val="single" w:sz="4" w:space="0" w:color="auto"/>
            </w:tcBorders>
            <w:shd w:val="clear" w:color="auto" w:fill="FFFFFF" w:themeFill="background1"/>
          </w:tcPr>
          <w:p w14:paraId="1B36396E" w14:textId="28AE1B1A" w:rsidR="0070156E" w:rsidRPr="00867F24" w:rsidRDefault="0070156E" w:rsidP="0015307A">
            <w:pPr>
              <w:snapToGrid w:val="0"/>
              <w:rPr>
                <w:rFonts w:ascii="Arial" w:hAnsi="Arial" w:cs="Arial"/>
                <w:sz w:val="20"/>
                <w:szCs w:val="20"/>
                <w:lang w:val="en-GB"/>
              </w:rPr>
            </w:pPr>
            <w:r w:rsidRPr="00867F24">
              <w:rPr>
                <w:rFonts w:ascii="Arial" w:hAnsi="Arial" w:cs="Arial"/>
                <w:sz w:val="20"/>
                <w:szCs w:val="20"/>
                <w:lang w:val="en-GB"/>
              </w:rPr>
              <w:t>B</w:t>
            </w:r>
            <w:r w:rsidRPr="00867F24">
              <w:rPr>
                <w:rFonts w:ascii="Arial" w:hAnsi="Arial" w:cs="Arial" w:hint="eastAsia"/>
                <w:sz w:val="20"/>
                <w:szCs w:val="20"/>
                <w:lang w:val="en-GB"/>
              </w:rPr>
              <w:t xml:space="preserve">oth </w:t>
            </w:r>
            <w:r w:rsidRPr="00867F24">
              <w:rPr>
                <w:rFonts w:ascii="Arial" w:hAnsi="Arial" w:cs="Arial"/>
                <w:sz w:val="20"/>
                <w:szCs w:val="20"/>
                <w:lang w:val="en-GB"/>
              </w:rPr>
              <w:t>options seem to be feasible.</w:t>
            </w:r>
            <w:r w:rsidRPr="00867F24">
              <w:rPr>
                <w:rFonts w:ascii="Arial" w:hAnsi="Arial" w:cs="Arial" w:hint="eastAsia"/>
                <w:sz w:val="20"/>
                <w:szCs w:val="20"/>
                <w:lang w:val="en-GB"/>
              </w:rPr>
              <w:t xml:space="preserve"> </w:t>
            </w:r>
            <w:r w:rsidRPr="00867F24">
              <w:rPr>
                <w:rFonts w:ascii="Arial" w:hAnsi="Arial" w:cs="Arial"/>
                <w:sz w:val="20"/>
                <w:szCs w:val="20"/>
                <w:lang w:val="en-GB"/>
              </w:rPr>
              <w:t>We slightly prefer option 2. But option 1 is also OK to us.</w:t>
            </w:r>
          </w:p>
        </w:tc>
      </w:tr>
      <w:tr w:rsidR="005C2D6E" w:rsidRPr="00867F24" w14:paraId="28449A9E" w14:textId="77777777" w:rsidTr="00E56D6D">
        <w:tc>
          <w:tcPr>
            <w:tcW w:w="1885" w:type="dxa"/>
            <w:tcBorders>
              <w:top w:val="single" w:sz="4" w:space="0" w:color="auto"/>
              <w:left w:val="single" w:sz="4" w:space="0" w:color="auto"/>
              <w:bottom w:val="single" w:sz="4" w:space="0" w:color="auto"/>
              <w:right w:val="single" w:sz="4" w:space="0" w:color="auto"/>
            </w:tcBorders>
          </w:tcPr>
          <w:p w14:paraId="02FA8382" w14:textId="6031C74C"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5F93CDA5" w14:textId="50C39107"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Option 1 but</w:t>
            </w:r>
          </w:p>
        </w:tc>
        <w:tc>
          <w:tcPr>
            <w:tcW w:w="6399" w:type="dxa"/>
            <w:tcBorders>
              <w:left w:val="single" w:sz="4" w:space="0" w:color="auto"/>
              <w:right w:val="single" w:sz="4" w:space="0" w:color="auto"/>
            </w:tcBorders>
            <w:shd w:val="clear" w:color="auto" w:fill="FFFFFF" w:themeFill="background1"/>
          </w:tcPr>
          <w:p w14:paraId="44450E5B" w14:textId="303D1815" w:rsidR="005C2D6E" w:rsidRPr="00867F24" w:rsidRDefault="005C2D6E" w:rsidP="0015307A">
            <w:pPr>
              <w:snapToGrid w:val="0"/>
              <w:rPr>
                <w:rFonts w:ascii="Arial" w:hAnsi="Arial" w:cs="Arial"/>
                <w:sz w:val="20"/>
                <w:szCs w:val="20"/>
                <w:lang w:val="en-GB"/>
              </w:rPr>
            </w:pPr>
            <w:r w:rsidRPr="00867F24">
              <w:rPr>
                <w:rFonts w:ascii="Arial" w:hAnsi="Arial" w:cs="Arial"/>
                <w:sz w:val="20"/>
                <w:szCs w:val="20"/>
                <w:lang w:val="en-GB"/>
              </w:rPr>
              <w:t>Do we need also the indicator in the modify i.e. can an SDT bearer be changed into a non-SDT bearer?</w:t>
            </w:r>
          </w:p>
        </w:tc>
      </w:tr>
    </w:tbl>
    <w:bookmarkEnd w:id="3"/>
    <w:p w14:paraId="7DA401A2" w14:textId="77777777" w:rsidR="001F4AD9" w:rsidRDefault="001F4AD9" w:rsidP="001F4AD9">
      <w:pPr>
        <w:pStyle w:val="Header"/>
        <w:spacing w:before="240"/>
        <w:rPr>
          <w:rFonts w:eastAsia="Times New Roman" w:cs="Arial"/>
          <w:b w:val="0"/>
          <w:bCs/>
          <w:sz w:val="20"/>
        </w:rPr>
      </w:pPr>
      <w:r>
        <w:rPr>
          <w:rFonts w:cs="Arial"/>
          <w:b w:val="0"/>
          <w:bCs/>
        </w:rPr>
        <w:t>////////////////////////////////////////////////////////////////////////////////////////////////////////////////////////////////////////////////////////////////////////////////////////////////</w:t>
      </w:r>
    </w:p>
    <w:p w14:paraId="17DFB19E" w14:textId="1C2D2FB2" w:rsidR="001F4AD9" w:rsidRDefault="001F4AD9" w:rsidP="00902D1F">
      <w:pPr>
        <w:pStyle w:val="Heading4"/>
        <w:numPr>
          <w:ilvl w:val="0"/>
          <w:numId w:val="0"/>
        </w:numPr>
        <w:ind w:left="864" w:hanging="864"/>
        <w:rPr>
          <w:b/>
          <w:bCs/>
          <w:color w:val="FF0000"/>
          <w:sz w:val="20"/>
        </w:rPr>
      </w:pPr>
      <w:r w:rsidRPr="00DD0267">
        <w:rPr>
          <w:b/>
          <w:bCs/>
          <w:color w:val="FF0000"/>
          <w:sz w:val="20"/>
          <w:highlight w:val="yellow"/>
        </w:rPr>
        <w:t>Summary</w:t>
      </w:r>
    </w:p>
    <w:p w14:paraId="0C8B7790" w14:textId="3FB0DDF8" w:rsidR="00D06710" w:rsidRDefault="00D06710" w:rsidP="00D06710">
      <w:pPr>
        <w:rPr>
          <w:rFonts w:ascii="Arial" w:hAnsi="Arial" w:cs="Arial"/>
          <w:color w:val="FF0000"/>
          <w:sz w:val="20"/>
          <w:szCs w:val="20"/>
        </w:rPr>
      </w:pPr>
      <w:r w:rsidRPr="00D06710">
        <w:rPr>
          <w:rFonts w:ascii="Arial" w:hAnsi="Arial" w:cs="Arial"/>
          <w:color w:val="FF0000"/>
          <w:sz w:val="20"/>
          <w:szCs w:val="20"/>
        </w:rPr>
        <w:t>Option 1</w:t>
      </w:r>
      <w:r>
        <w:rPr>
          <w:rFonts w:ascii="Arial" w:hAnsi="Arial" w:cs="Arial"/>
          <w:color w:val="FF0000"/>
          <w:sz w:val="20"/>
          <w:szCs w:val="20"/>
        </w:rPr>
        <w:t xml:space="preserve"> : 7 (Intel, Samsung, E///, Huawei, China Telecom, Lenovo, Nokia)</w:t>
      </w:r>
    </w:p>
    <w:p w14:paraId="7F4049C8" w14:textId="31D4C158" w:rsidR="00D06710" w:rsidRDefault="00D06710" w:rsidP="00D06710">
      <w:pPr>
        <w:rPr>
          <w:rFonts w:ascii="Arial" w:hAnsi="Arial" w:cs="Arial"/>
          <w:color w:val="FF0000"/>
          <w:sz w:val="20"/>
          <w:szCs w:val="20"/>
        </w:rPr>
      </w:pPr>
      <w:r>
        <w:rPr>
          <w:rFonts w:ascii="Arial" w:hAnsi="Arial" w:cs="Arial"/>
          <w:color w:val="FF0000"/>
          <w:sz w:val="20"/>
          <w:szCs w:val="20"/>
        </w:rPr>
        <w:t>Option 2 : 4 (ZTE, CATT – slightly, Google, LGE – Option 1 is also OK)</w:t>
      </w:r>
    </w:p>
    <w:p w14:paraId="7C882664" w14:textId="77777777" w:rsidR="00D06710" w:rsidRDefault="00D06710" w:rsidP="00D06710">
      <w:pPr>
        <w:rPr>
          <w:rFonts w:ascii="Arial" w:hAnsi="Arial" w:cs="Arial"/>
          <w:sz w:val="20"/>
          <w:szCs w:val="20"/>
        </w:rPr>
      </w:pPr>
      <w:r>
        <w:rPr>
          <w:rFonts w:ascii="Arial" w:hAnsi="Arial" w:cs="Arial"/>
          <w:sz w:val="20"/>
          <w:szCs w:val="20"/>
        </w:rPr>
        <w:t xml:space="preserve">Both options are feasible but more preference on Option 1. For the sake of progress, Option 1 is to be adopted. </w:t>
      </w:r>
    </w:p>
    <w:p w14:paraId="4A0A0910" w14:textId="6AED4FF4" w:rsidR="00D06710" w:rsidRPr="008368B5" w:rsidRDefault="00D06710" w:rsidP="00D06710">
      <w:pPr>
        <w:rPr>
          <w:rFonts w:ascii="Arial" w:hAnsi="Arial" w:cs="Arial"/>
          <w:sz w:val="20"/>
          <w:szCs w:val="20"/>
        </w:rPr>
      </w:pPr>
      <w:r>
        <w:rPr>
          <w:rFonts w:ascii="Arial" w:hAnsi="Arial" w:cs="Arial"/>
          <w:sz w:val="20"/>
          <w:szCs w:val="20"/>
        </w:rPr>
        <w:t xml:space="preserve">For Option 1, a question raised whether the SDT indicator is needed in </w:t>
      </w:r>
      <w:r>
        <w:rPr>
          <w:rFonts w:ascii="Arial" w:hAnsi="Arial" w:cs="Arial"/>
          <w:i/>
          <w:iCs/>
          <w:sz w:val="20"/>
          <w:szCs w:val="20"/>
        </w:rPr>
        <w:t>DRB To Modify List</w:t>
      </w:r>
      <w:r>
        <w:rPr>
          <w:rFonts w:ascii="Arial" w:hAnsi="Arial" w:cs="Arial"/>
          <w:sz w:val="20"/>
          <w:szCs w:val="20"/>
        </w:rPr>
        <w:t xml:space="preserve"> IE of the BRR CTXT MOD REQ</w:t>
      </w:r>
      <w:r w:rsidR="008368B5">
        <w:rPr>
          <w:rFonts w:ascii="Arial" w:hAnsi="Arial" w:cs="Arial"/>
          <w:sz w:val="20"/>
          <w:szCs w:val="20"/>
        </w:rPr>
        <w:t>. T</w:t>
      </w:r>
      <w:r>
        <w:rPr>
          <w:rFonts w:ascii="Arial" w:hAnsi="Arial" w:cs="Arial"/>
          <w:sz w:val="20"/>
          <w:szCs w:val="20"/>
        </w:rPr>
        <w:t xml:space="preserve">he moderator think it is needed </w:t>
      </w:r>
      <w:r w:rsidR="008368B5">
        <w:rPr>
          <w:rFonts w:ascii="Arial" w:hAnsi="Arial" w:cs="Arial"/>
          <w:sz w:val="20"/>
          <w:szCs w:val="20"/>
        </w:rPr>
        <w:t>because</w:t>
      </w:r>
      <w:r>
        <w:rPr>
          <w:rFonts w:ascii="Arial" w:hAnsi="Arial" w:cs="Arial"/>
          <w:sz w:val="20"/>
          <w:szCs w:val="20"/>
        </w:rPr>
        <w:t xml:space="preserve"> SDT capability is a type of DRB configuration, so should be able to be modified as well</w:t>
      </w:r>
      <w:r w:rsidR="008368B5">
        <w:rPr>
          <w:rFonts w:ascii="Arial" w:hAnsi="Arial" w:cs="Arial"/>
          <w:sz w:val="20"/>
          <w:szCs w:val="20"/>
        </w:rPr>
        <w:t xml:space="preserve">. And SDT capability can be on and off for a DRB, so we need to codepoints (true, false) for </w:t>
      </w:r>
      <w:r w:rsidR="008368B5">
        <w:rPr>
          <w:rFonts w:ascii="Arial" w:hAnsi="Arial" w:cs="Arial"/>
          <w:i/>
          <w:iCs/>
          <w:sz w:val="20"/>
          <w:szCs w:val="20"/>
        </w:rPr>
        <w:t xml:space="preserve">DRB To Modify List </w:t>
      </w:r>
      <w:r w:rsidR="008368B5">
        <w:rPr>
          <w:rFonts w:ascii="Arial" w:hAnsi="Arial" w:cs="Arial"/>
          <w:sz w:val="20"/>
          <w:szCs w:val="20"/>
        </w:rPr>
        <w:t>IE as proposed in [8].</w:t>
      </w:r>
    </w:p>
    <w:p w14:paraId="64AE905E" w14:textId="094D2202" w:rsidR="00D06710" w:rsidRDefault="00D06710" w:rsidP="00D06710">
      <w:pPr>
        <w:pStyle w:val="Header"/>
        <w:rPr>
          <w:rFonts w:cs="Arial"/>
          <w:b w:val="0"/>
          <w:bCs/>
          <w:color w:val="FF0000"/>
          <w:sz w:val="20"/>
          <w:szCs w:val="20"/>
        </w:rPr>
      </w:pPr>
      <w:r>
        <w:rPr>
          <w:rFonts w:cs="Arial"/>
          <w:b w:val="0"/>
          <w:bCs/>
          <w:color w:val="FF0000"/>
          <w:sz w:val="20"/>
          <w:szCs w:val="20"/>
        </w:rPr>
        <w:t xml:space="preserve">The moderator's proposal: </w:t>
      </w:r>
    </w:p>
    <w:p w14:paraId="73AB080C" w14:textId="68E1313B" w:rsidR="00D06710" w:rsidRDefault="00E9572E" w:rsidP="00D06710">
      <w:pPr>
        <w:rPr>
          <w:rFonts w:ascii="Arial" w:hAnsi="Arial" w:cs="Arial"/>
          <w:b/>
          <w:bCs/>
          <w:color w:val="00B050"/>
          <w:sz w:val="20"/>
          <w:szCs w:val="20"/>
        </w:rPr>
      </w:pPr>
      <w:r>
        <w:rPr>
          <w:rFonts w:ascii="Arial" w:hAnsi="Arial" w:cs="Arial"/>
          <w:b/>
          <w:bCs/>
          <w:color w:val="00B050"/>
          <w:sz w:val="20"/>
          <w:szCs w:val="20"/>
        </w:rPr>
        <w:t>In E1AP, a</w:t>
      </w:r>
      <w:r w:rsidR="00D06710" w:rsidRPr="00D06710">
        <w:rPr>
          <w:rFonts w:ascii="Arial" w:hAnsi="Arial" w:cs="Arial"/>
          <w:b/>
          <w:bCs/>
          <w:color w:val="00B050"/>
          <w:sz w:val="20"/>
          <w:szCs w:val="20"/>
        </w:rPr>
        <w:t xml:space="preserve">dd a "per DRB" optional SDT indicator </w:t>
      </w:r>
      <w:r w:rsidR="008368B5">
        <w:rPr>
          <w:rFonts w:ascii="Arial" w:hAnsi="Arial" w:cs="Arial"/>
          <w:b/>
          <w:bCs/>
          <w:color w:val="00B050"/>
          <w:sz w:val="20"/>
          <w:szCs w:val="20"/>
        </w:rPr>
        <w:t>(</w:t>
      </w:r>
      <w:r>
        <w:rPr>
          <w:rFonts w:ascii="Arial" w:hAnsi="Arial" w:cs="Arial"/>
          <w:b/>
          <w:bCs/>
          <w:color w:val="00B050"/>
          <w:sz w:val="20"/>
          <w:szCs w:val="20"/>
        </w:rPr>
        <w:t>"</w:t>
      </w:r>
      <w:r w:rsidR="008368B5">
        <w:rPr>
          <w:rFonts w:ascii="Arial" w:hAnsi="Arial" w:cs="Arial"/>
          <w:b/>
          <w:bCs/>
          <w:color w:val="00B050"/>
          <w:sz w:val="20"/>
          <w:szCs w:val="20"/>
        </w:rPr>
        <w:t>true</w:t>
      </w:r>
      <w:r>
        <w:rPr>
          <w:rFonts w:ascii="Arial" w:hAnsi="Arial" w:cs="Arial"/>
          <w:b/>
          <w:bCs/>
          <w:color w:val="00B050"/>
          <w:sz w:val="20"/>
          <w:szCs w:val="20"/>
        </w:rPr>
        <w:t>")</w:t>
      </w:r>
      <w:r w:rsidR="008368B5">
        <w:rPr>
          <w:rFonts w:ascii="Arial" w:hAnsi="Arial" w:cs="Arial"/>
          <w:b/>
          <w:bCs/>
          <w:color w:val="00B050"/>
          <w:sz w:val="20"/>
          <w:szCs w:val="20"/>
        </w:rPr>
        <w:t xml:space="preserve"> </w:t>
      </w:r>
      <w:r w:rsidR="00D06710" w:rsidRPr="00D06710">
        <w:rPr>
          <w:rFonts w:ascii="Arial" w:hAnsi="Arial" w:cs="Arial"/>
          <w:b/>
          <w:bCs/>
          <w:color w:val="00B050"/>
          <w:sz w:val="20"/>
          <w:szCs w:val="20"/>
        </w:rPr>
        <w:t xml:space="preserve">in the </w:t>
      </w:r>
      <w:r w:rsidR="00D06710" w:rsidRPr="00D06710">
        <w:rPr>
          <w:rFonts w:ascii="Arial" w:hAnsi="Arial" w:cs="Arial"/>
          <w:b/>
          <w:bCs/>
          <w:i/>
          <w:iCs/>
          <w:color w:val="00B050"/>
          <w:sz w:val="20"/>
          <w:szCs w:val="20"/>
        </w:rPr>
        <w:t>DRB To Setup List</w:t>
      </w:r>
      <w:r w:rsidR="00D06710">
        <w:rPr>
          <w:rFonts w:ascii="Arial" w:hAnsi="Arial" w:cs="Arial"/>
          <w:b/>
          <w:bCs/>
          <w:i/>
          <w:iCs/>
          <w:color w:val="00B050"/>
          <w:sz w:val="20"/>
          <w:szCs w:val="20"/>
        </w:rPr>
        <w:t xml:space="preserve"> </w:t>
      </w:r>
      <w:r w:rsidR="00D06710">
        <w:rPr>
          <w:rFonts w:ascii="Arial" w:hAnsi="Arial" w:cs="Arial"/>
          <w:b/>
          <w:bCs/>
          <w:color w:val="00B050"/>
          <w:sz w:val="20"/>
          <w:szCs w:val="20"/>
        </w:rPr>
        <w:t xml:space="preserve">IE in </w:t>
      </w:r>
    </w:p>
    <w:p w14:paraId="00D47950" w14:textId="069F4260" w:rsidR="00D06710" w:rsidRPr="00D06710" w:rsidRDefault="00D06710" w:rsidP="0022054D">
      <w:pPr>
        <w:pStyle w:val="ListParagraph"/>
        <w:numPr>
          <w:ilvl w:val="0"/>
          <w:numId w:val="27"/>
        </w:numPr>
        <w:ind w:firstLineChars="0"/>
        <w:rPr>
          <w:rFonts w:ascii="Arial" w:hAnsi="Arial" w:cs="Arial"/>
          <w:b/>
          <w:bCs/>
          <w:color w:val="00B050"/>
          <w:sz w:val="20"/>
          <w:szCs w:val="20"/>
        </w:rPr>
      </w:pPr>
      <w:r w:rsidRPr="00D06710">
        <w:rPr>
          <w:rFonts w:ascii="Arial" w:hAnsi="Arial" w:cs="Arial"/>
          <w:b/>
          <w:bCs/>
          <w:color w:val="00B050"/>
          <w:sz w:val="20"/>
          <w:szCs w:val="20"/>
        </w:rPr>
        <w:t xml:space="preserve">9.3.3.2 </w:t>
      </w:r>
      <w:r w:rsidRPr="00D06710">
        <w:rPr>
          <w:rFonts w:ascii="Arial" w:hAnsi="Arial" w:cs="Arial"/>
          <w:b/>
          <w:bCs/>
          <w:i/>
          <w:iCs/>
          <w:color w:val="00B050"/>
          <w:sz w:val="20"/>
          <w:szCs w:val="20"/>
        </w:rPr>
        <w:t>PDU Session Resource To Setup List</w:t>
      </w:r>
    </w:p>
    <w:p w14:paraId="658A3186" w14:textId="62DB3098" w:rsidR="00D06710" w:rsidRPr="00D06710" w:rsidRDefault="00D06710" w:rsidP="0022054D">
      <w:pPr>
        <w:pStyle w:val="ListParagraph"/>
        <w:numPr>
          <w:ilvl w:val="0"/>
          <w:numId w:val="27"/>
        </w:numPr>
        <w:ind w:firstLineChars="0"/>
        <w:rPr>
          <w:rFonts w:ascii="Arial" w:hAnsi="Arial" w:cs="Arial"/>
          <w:b/>
          <w:bCs/>
          <w:color w:val="00B050"/>
          <w:sz w:val="20"/>
          <w:szCs w:val="20"/>
        </w:rPr>
      </w:pPr>
      <w:r w:rsidRPr="00D06710">
        <w:rPr>
          <w:rFonts w:ascii="Arial" w:hAnsi="Arial" w:cs="Arial"/>
          <w:b/>
          <w:bCs/>
          <w:color w:val="00B050"/>
          <w:sz w:val="20"/>
          <w:szCs w:val="20"/>
        </w:rPr>
        <w:t xml:space="preserve">9.3.3.10 </w:t>
      </w:r>
      <w:r w:rsidRPr="00D06710">
        <w:rPr>
          <w:rFonts w:ascii="Arial" w:hAnsi="Arial" w:cs="Arial"/>
          <w:b/>
          <w:bCs/>
          <w:i/>
          <w:iCs/>
          <w:color w:val="00B050"/>
          <w:sz w:val="20"/>
          <w:szCs w:val="20"/>
        </w:rPr>
        <w:t>PDU Session Resource To Setup Modification List</w:t>
      </w:r>
    </w:p>
    <w:p w14:paraId="74883413" w14:textId="26C21E24" w:rsidR="00D06710" w:rsidRPr="00D06710" w:rsidRDefault="00D06710" w:rsidP="0022054D">
      <w:pPr>
        <w:pStyle w:val="ListParagraph"/>
        <w:numPr>
          <w:ilvl w:val="0"/>
          <w:numId w:val="27"/>
        </w:numPr>
        <w:ind w:firstLineChars="0"/>
        <w:rPr>
          <w:rFonts w:ascii="Arial" w:hAnsi="Arial" w:cs="Arial"/>
          <w:b/>
          <w:bCs/>
          <w:color w:val="00B050"/>
          <w:sz w:val="20"/>
          <w:szCs w:val="20"/>
        </w:rPr>
      </w:pPr>
      <w:r w:rsidRPr="00D06710">
        <w:rPr>
          <w:rFonts w:ascii="Arial" w:hAnsi="Arial" w:cs="Arial"/>
          <w:b/>
          <w:bCs/>
          <w:color w:val="00B050"/>
          <w:sz w:val="20"/>
          <w:szCs w:val="20"/>
        </w:rPr>
        <w:t xml:space="preserve">9.3.3.11 </w:t>
      </w:r>
      <w:r w:rsidRPr="00D06710">
        <w:rPr>
          <w:rFonts w:ascii="Arial" w:hAnsi="Arial" w:cs="Arial"/>
          <w:b/>
          <w:bCs/>
          <w:i/>
          <w:iCs/>
          <w:color w:val="00B050"/>
          <w:sz w:val="20"/>
          <w:szCs w:val="20"/>
        </w:rPr>
        <w:t>PDU Session Resource To Modify List</w:t>
      </w:r>
      <w:r w:rsidRPr="00D06710">
        <w:rPr>
          <w:rFonts w:ascii="Arial" w:hAnsi="Arial" w:cs="Arial"/>
          <w:b/>
          <w:bCs/>
          <w:color w:val="00B050"/>
          <w:sz w:val="20"/>
          <w:szCs w:val="20"/>
        </w:rPr>
        <w:t xml:space="preserve"> </w:t>
      </w:r>
    </w:p>
    <w:p w14:paraId="2E55B85A" w14:textId="2DD7BEF5" w:rsidR="00D06710" w:rsidRPr="00934913" w:rsidRDefault="008368B5" w:rsidP="00D06710">
      <w:pPr>
        <w:rPr>
          <w:rFonts w:ascii="Arial" w:hAnsi="Arial" w:cs="Arial"/>
          <w:b/>
          <w:bCs/>
          <w:color w:val="00B050"/>
          <w:sz w:val="20"/>
          <w:szCs w:val="20"/>
        </w:rPr>
      </w:pPr>
      <w:r w:rsidRPr="008368B5">
        <w:rPr>
          <w:rFonts w:ascii="Arial" w:hAnsi="Arial" w:cs="Arial"/>
          <w:b/>
          <w:bCs/>
          <w:color w:val="FF0000"/>
          <w:sz w:val="20"/>
          <w:szCs w:val="20"/>
        </w:rPr>
        <w:t xml:space="preserve">To be checked online: </w:t>
      </w:r>
      <w:r w:rsidR="00E9572E">
        <w:rPr>
          <w:rFonts w:ascii="Arial" w:hAnsi="Arial" w:cs="Arial"/>
          <w:b/>
          <w:bCs/>
          <w:color w:val="00B050"/>
          <w:sz w:val="20"/>
          <w:szCs w:val="20"/>
        </w:rPr>
        <w:t>In E1AP, a</w:t>
      </w:r>
      <w:r w:rsidR="00D06710" w:rsidRPr="00934913">
        <w:rPr>
          <w:rFonts w:ascii="Arial" w:hAnsi="Arial" w:cs="Arial"/>
          <w:b/>
          <w:bCs/>
          <w:color w:val="00B050"/>
          <w:sz w:val="20"/>
          <w:szCs w:val="20"/>
        </w:rPr>
        <w:t xml:space="preserve">dd a "per DRB" optional SDT indicator in the </w:t>
      </w:r>
      <w:r w:rsidR="00D06710" w:rsidRPr="00934913">
        <w:rPr>
          <w:rFonts w:ascii="Arial" w:hAnsi="Arial" w:cs="Arial"/>
          <w:b/>
          <w:bCs/>
          <w:i/>
          <w:iCs/>
          <w:color w:val="00B050"/>
          <w:sz w:val="20"/>
          <w:szCs w:val="20"/>
        </w:rPr>
        <w:t>DRB To Modify List</w:t>
      </w:r>
      <w:r w:rsidRPr="00934913">
        <w:rPr>
          <w:rFonts w:ascii="Arial" w:hAnsi="Arial" w:cs="Arial"/>
          <w:b/>
          <w:bCs/>
          <w:color w:val="00B050"/>
          <w:sz w:val="20"/>
          <w:szCs w:val="20"/>
        </w:rPr>
        <w:t>¸</w:t>
      </w:r>
      <w:r w:rsidR="00934913">
        <w:rPr>
          <w:rFonts w:ascii="Arial" w:hAnsi="Arial" w:cs="Arial"/>
          <w:b/>
          <w:bCs/>
          <w:color w:val="00B050"/>
          <w:sz w:val="20"/>
          <w:szCs w:val="20"/>
        </w:rPr>
        <w:t xml:space="preserve">IE </w:t>
      </w:r>
      <w:r w:rsidRPr="00934913">
        <w:rPr>
          <w:rFonts w:ascii="Arial" w:hAnsi="Arial" w:cs="Arial"/>
          <w:b/>
          <w:bCs/>
          <w:color w:val="00B050"/>
          <w:sz w:val="20"/>
          <w:szCs w:val="20"/>
        </w:rPr>
        <w:t xml:space="preserve">with </w:t>
      </w:r>
      <w:r w:rsidR="00D06710" w:rsidRPr="00934913">
        <w:rPr>
          <w:rFonts w:ascii="Arial" w:hAnsi="Arial" w:cs="Arial"/>
          <w:b/>
          <w:bCs/>
          <w:color w:val="00B050"/>
          <w:sz w:val="20"/>
          <w:szCs w:val="20"/>
        </w:rPr>
        <w:t>two codepoints ("true", "false")</w:t>
      </w:r>
      <w:r w:rsidRPr="00934913">
        <w:rPr>
          <w:rFonts w:ascii="Arial" w:hAnsi="Arial" w:cs="Arial"/>
          <w:b/>
          <w:bCs/>
          <w:color w:val="00B050"/>
          <w:sz w:val="20"/>
          <w:szCs w:val="20"/>
        </w:rPr>
        <w:t xml:space="preserve"> to turn SDT capability on and off for a DRB. </w:t>
      </w:r>
    </w:p>
    <w:p w14:paraId="7BADC759" w14:textId="77777777" w:rsidR="001F4AD9" w:rsidRDefault="001F4AD9" w:rsidP="001F4AD9">
      <w:pPr>
        <w:pStyle w:val="Header"/>
        <w:rPr>
          <w:rFonts w:cs="Arial"/>
          <w:b w:val="0"/>
          <w:bCs/>
        </w:rPr>
      </w:pPr>
      <w:r>
        <w:rPr>
          <w:rFonts w:cs="Arial"/>
          <w:b w:val="0"/>
          <w:bCs/>
        </w:rPr>
        <w:t>////////////////////////////////////////////////////////////////////////////////////////////////////////////////////////////////////////////////////////////////////////////////////////////////</w:t>
      </w:r>
    </w:p>
    <w:p w14:paraId="7A8408C1" w14:textId="2CFFD6AE" w:rsidR="00C77FEF" w:rsidRDefault="00C77FEF" w:rsidP="00DD0267">
      <w:pPr>
        <w:rPr>
          <w:rFonts w:ascii="Arial" w:hAnsi="Arial" w:cs="Arial"/>
          <w:szCs w:val="20"/>
        </w:rPr>
      </w:pPr>
    </w:p>
    <w:p w14:paraId="4CEC12BF" w14:textId="454DC0F8" w:rsidR="007A2682" w:rsidRPr="005C2D6E" w:rsidRDefault="007A2682" w:rsidP="007A2682">
      <w:pPr>
        <w:pStyle w:val="Heading3"/>
        <w:rPr>
          <w:lang w:val="en-GB"/>
        </w:rPr>
      </w:pPr>
      <w:r w:rsidRPr="005C2D6E">
        <w:rPr>
          <w:lang w:val="en-GB"/>
        </w:rPr>
        <w:lastRenderedPageBreak/>
        <w:t xml:space="preserve">  The usage of </w:t>
      </w:r>
      <w:r w:rsidRPr="005C2D6E">
        <w:rPr>
          <w:i/>
          <w:iCs/>
          <w:lang w:val="en-GB"/>
        </w:rPr>
        <w:t xml:space="preserve">ResumeSDT </w:t>
      </w:r>
      <w:r w:rsidRPr="005C2D6E">
        <w:rPr>
          <w:lang w:val="en-GB"/>
        </w:rPr>
        <w:t>in BRR CTXT SETUP REQ</w:t>
      </w:r>
    </w:p>
    <w:p w14:paraId="425CFA43" w14:textId="77777777" w:rsidR="007A2682" w:rsidRPr="00867F24" w:rsidRDefault="007A2682" w:rsidP="007A2682">
      <w:pPr>
        <w:pBdr>
          <w:top w:val="single" w:sz="4" w:space="1" w:color="auto"/>
          <w:left w:val="single" w:sz="4" w:space="4" w:color="auto"/>
          <w:bottom w:val="single" w:sz="4" w:space="1" w:color="auto"/>
          <w:right w:val="single" w:sz="4" w:space="4" w:color="auto"/>
        </w:pBdr>
        <w:rPr>
          <w:i/>
          <w:iCs/>
          <w:noProof/>
          <w:color w:val="FF0000"/>
          <w:sz w:val="20"/>
          <w:szCs w:val="20"/>
          <w:lang w:val="en-GB"/>
        </w:rPr>
      </w:pPr>
      <w:r w:rsidRPr="00867F24">
        <w:rPr>
          <w:i/>
          <w:iCs/>
          <w:noProof/>
          <w:color w:val="FF0000"/>
          <w:sz w:val="20"/>
          <w:szCs w:val="20"/>
          <w:lang w:val="en-GB"/>
        </w:rPr>
        <w:t>Editor’s note 2: whether the Bearer Context Status Change IE in BEARER CONTEXTE SETUP can be set to "ResumeforSDT" is FFS</w:t>
      </w:r>
    </w:p>
    <w:p w14:paraId="6DDB8EE0" w14:textId="2E53BAF3" w:rsidR="0074467D" w:rsidRPr="00867F24" w:rsidRDefault="007A2682" w:rsidP="0022054D">
      <w:pPr>
        <w:pStyle w:val="ListParagraph"/>
        <w:numPr>
          <w:ilvl w:val="0"/>
          <w:numId w:val="15"/>
        </w:numPr>
        <w:ind w:firstLineChars="0"/>
        <w:rPr>
          <w:rFonts w:ascii="Arial" w:hAnsi="Arial" w:cs="Arial"/>
          <w:sz w:val="20"/>
          <w:szCs w:val="20"/>
          <w:lang w:val="en-GB"/>
        </w:rPr>
      </w:pPr>
      <w:r w:rsidRPr="00867F24">
        <w:rPr>
          <w:rFonts w:ascii="Arial" w:hAnsi="Arial" w:cs="Arial"/>
          <w:sz w:val="20"/>
          <w:szCs w:val="20"/>
          <w:lang w:val="en-GB"/>
        </w:rPr>
        <w:t xml:space="preserve">Three companies [6][7][8] shared that </w:t>
      </w:r>
      <w:r w:rsidR="00C05140" w:rsidRPr="00867F24">
        <w:rPr>
          <w:rFonts w:ascii="Arial" w:hAnsi="Arial" w:cs="Arial"/>
          <w:sz w:val="20"/>
          <w:szCs w:val="20"/>
          <w:u w:val="single"/>
          <w:lang w:val="en-GB"/>
        </w:rPr>
        <w:t xml:space="preserve">"ResumeforSDT" </w:t>
      </w:r>
      <w:r w:rsidRPr="00867F24">
        <w:rPr>
          <w:rFonts w:ascii="Arial" w:hAnsi="Arial" w:cs="Arial"/>
          <w:sz w:val="20"/>
          <w:szCs w:val="20"/>
          <w:u w:val="single"/>
          <w:lang w:val="en-GB"/>
        </w:rPr>
        <w:t>codepoint is needed in BRR CTXT SETUP REQ</w:t>
      </w:r>
      <w:r w:rsidRPr="00867F24">
        <w:rPr>
          <w:rFonts w:ascii="Arial" w:hAnsi="Arial" w:cs="Arial"/>
          <w:sz w:val="20"/>
          <w:szCs w:val="20"/>
          <w:lang w:val="en-GB"/>
        </w:rPr>
        <w:t xml:space="preserve"> at least for RA-SDT with context relocation and to indicate the resumption of SDT bearers only (i.e. suspend non-SDT bearers immediately after established), so that DL non-SDT data arrival notification can work properly. </w:t>
      </w:r>
    </w:p>
    <w:p w14:paraId="42334824" w14:textId="40E4BCAB" w:rsidR="007A2682" w:rsidRPr="00867F24" w:rsidRDefault="007A2682" w:rsidP="0022054D">
      <w:pPr>
        <w:pStyle w:val="ListParagraph"/>
        <w:numPr>
          <w:ilvl w:val="0"/>
          <w:numId w:val="15"/>
        </w:numPr>
        <w:ind w:firstLineChars="0"/>
        <w:rPr>
          <w:rFonts w:ascii="Arial" w:hAnsi="Arial" w:cs="Arial"/>
          <w:sz w:val="20"/>
          <w:szCs w:val="20"/>
          <w:lang w:val="en-GB"/>
        </w:rPr>
      </w:pPr>
      <w:r w:rsidRPr="00867F24">
        <w:rPr>
          <w:rFonts w:ascii="Arial" w:hAnsi="Arial" w:cs="Arial"/>
          <w:sz w:val="20"/>
          <w:szCs w:val="20"/>
          <w:lang w:val="en-GB"/>
        </w:rPr>
        <w:t xml:space="preserve">[3] proposed </w:t>
      </w:r>
      <w:r w:rsidRPr="00867F24">
        <w:rPr>
          <w:rFonts w:ascii="Arial" w:hAnsi="Arial" w:cs="Arial"/>
          <w:sz w:val="20"/>
          <w:szCs w:val="20"/>
          <w:u w:val="single"/>
          <w:lang w:val="en-GB"/>
        </w:rPr>
        <w:t xml:space="preserve">not to include the </w:t>
      </w:r>
      <w:r w:rsidRPr="00867F24">
        <w:rPr>
          <w:rFonts w:ascii="Arial" w:hAnsi="Arial" w:cs="Arial"/>
          <w:i/>
          <w:iCs/>
          <w:sz w:val="20"/>
          <w:szCs w:val="20"/>
          <w:u w:val="single"/>
          <w:lang w:val="en-GB"/>
        </w:rPr>
        <w:t>Bearer Context Status Change</w:t>
      </w:r>
      <w:r w:rsidRPr="00867F24">
        <w:rPr>
          <w:rFonts w:ascii="Arial" w:hAnsi="Arial" w:cs="Arial"/>
          <w:sz w:val="20"/>
          <w:szCs w:val="20"/>
          <w:u w:val="single"/>
          <w:lang w:val="en-GB"/>
        </w:rPr>
        <w:t xml:space="preserve"> IE in BRR CTXT SETUP REQ</w:t>
      </w:r>
      <w:r w:rsidRPr="00867F24">
        <w:rPr>
          <w:rFonts w:ascii="Arial" w:hAnsi="Arial" w:cs="Arial"/>
          <w:sz w:val="20"/>
          <w:szCs w:val="20"/>
          <w:lang w:val="en-GB"/>
        </w:rPr>
        <w:t xml:space="preserve"> for RA-SDT with context relocation (while it seems to agree that "suspend non-SDT bearers" is more suitable</w:t>
      </w:r>
      <w:r w:rsidR="006A6BEE" w:rsidRPr="00867F24">
        <w:rPr>
          <w:rFonts w:ascii="Arial" w:hAnsi="Arial" w:cs="Arial"/>
          <w:sz w:val="20"/>
          <w:szCs w:val="20"/>
          <w:lang w:val="en-GB"/>
        </w:rPr>
        <w:t xml:space="preserve"> as in [6][7][8]</w:t>
      </w:r>
      <w:r w:rsidRPr="00867F24">
        <w:rPr>
          <w:rFonts w:ascii="Arial" w:hAnsi="Arial" w:cs="Arial"/>
          <w:sz w:val="20"/>
          <w:szCs w:val="20"/>
          <w:lang w:val="en-GB"/>
        </w:rPr>
        <w:t>):</w:t>
      </w:r>
    </w:p>
    <w:p w14:paraId="58F8BA20" w14:textId="77777777" w:rsidR="007A2682" w:rsidRPr="00867F24" w:rsidRDefault="007A2682" w:rsidP="007A2682">
      <w:pPr>
        <w:pBdr>
          <w:top w:val="single" w:sz="4" w:space="1" w:color="auto"/>
          <w:left w:val="single" w:sz="4" w:space="4" w:color="auto"/>
          <w:bottom w:val="single" w:sz="4" w:space="1" w:color="auto"/>
          <w:right w:val="single" w:sz="4" w:space="4" w:color="auto"/>
        </w:pBdr>
        <w:spacing w:after="180"/>
        <w:rPr>
          <w:rFonts w:ascii="Times New Roman" w:eastAsia="SimSun" w:hAnsi="Times New Roman" w:cs="Times New Roman"/>
          <w:sz w:val="20"/>
          <w:szCs w:val="20"/>
          <w:lang w:val="en-GB"/>
        </w:rPr>
      </w:pPr>
      <w:r w:rsidRPr="00867F24">
        <w:rPr>
          <w:rFonts w:ascii="Times New Roman" w:eastAsia="SimSun" w:hAnsi="Times New Roman" w:cs="Times New Roman"/>
          <w:sz w:val="20"/>
          <w:szCs w:val="20"/>
          <w:lang w:val="en-GB"/>
        </w:rPr>
        <w:t xml:space="preserve">As the UE context is just relocated to the receiving gNB, the bearer context needs to be set up at the CU-UP of the receiving gNB as in the RNAU scenario and can be seen as active when being set up. Following the same logic as in the RNAU scenario, </w:t>
      </w:r>
      <w:r w:rsidRPr="00867F24">
        <w:rPr>
          <w:rFonts w:ascii="Times New Roman" w:eastAsia="SimSun" w:hAnsi="Times New Roman" w:cs="Times New Roman"/>
          <w:sz w:val="20"/>
          <w:szCs w:val="20"/>
          <w:highlight w:val="yellow"/>
          <w:lang w:val="en-GB"/>
        </w:rPr>
        <w:t>it seems that a value “SuspendExceptforSDT” is more suitable than the “ResumeforSDT” if the Bearer Context Status Change IE is required for the Bearer Context Setup procedure here.</w:t>
      </w:r>
      <w:r w:rsidRPr="00867F24">
        <w:rPr>
          <w:rFonts w:ascii="Times New Roman" w:eastAsia="SimSun" w:hAnsi="Times New Roman" w:cs="Times New Roman"/>
          <w:sz w:val="20"/>
          <w:szCs w:val="20"/>
          <w:lang w:val="en-GB"/>
        </w:rPr>
        <w:t xml:space="preserve"> However, as the Bearer Context Status Change IE is an optional IE for the Bearer Context Setup Request and Bearer Context Modification Request messages and should be used only if the context status is changed, it is proposed that the Bearer Context Status Change IE is not included during the SDT operation until the re-suspension for the RA-based SDT with UE context relocation as shown in figure 1.</w:t>
      </w:r>
    </w:p>
    <w:p w14:paraId="1F57E5AE" w14:textId="10CD9315" w:rsidR="007A2682" w:rsidRPr="00867F24" w:rsidRDefault="00902D1F" w:rsidP="00DD0267">
      <w:pPr>
        <w:rPr>
          <w:rFonts w:ascii="Arial" w:hAnsi="Arial" w:cs="Arial"/>
          <w:sz w:val="20"/>
          <w:szCs w:val="20"/>
          <w:lang w:val="en-GB"/>
        </w:rPr>
      </w:pPr>
      <w:r w:rsidRPr="00867F24">
        <w:rPr>
          <w:rFonts w:ascii="Arial" w:hAnsi="Arial" w:cs="Arial"/>
          <w:sz w:val="20"/>
          <w:szCs w:val="20"/>
          <w:lang w:val="en-GB"/>
        </w:rPr>
        <w:t xml:space="preserve">Since </w:t>
      </w:r>
      <w:r w:rsidR="007A2682" w:rsidRPr="00867F24">
        <w:rPr>
          <w:rFonts w:ascii="Arial" w:hAnsi="Arial" w:cs="Arial"/>
          <w:sz w:val="20"/>
          <w:szCs w:val="20"/>
          <w:lang w:val="en-GB"/>
        </w:rPr>
        <w:t xml:space="preserve">the same codepoint </w:t>
      </w:r>
      <w:r w:rsidR="006A6BEE" w:rsidRPr="00867F24">
        <w:rPr>
          <w:rFonts w:ascii="Arial" w:hAnsi="Arial" w:cs="Arial"/>
          <w:sz w:val="20"/>
          <w:szCs w:val="20"/>
          <w:lang w:val="en-GB"/>
        </w:rPr>
        <w:t>can be described differently</w:t>
      </w:r>
      <w:r w:rsidRPr="00867F24">
        <w:rPr>
          <w:rFonts w:ascii="Arial" w:hAnsi="Arial" w:cs="Arial"/>
          <w:sz w:val="20"/>
          <w:szCs w:val="20"/>
          <w:lang w:val="en-GB"/>
        </w:rPr>
        <w:t>, the moderator suggests the following:</w:t>
      </w:r>
    </w:p>
    <w:p w14:paraId="61FF8057" w14:textId="446A5FEE" w:rsidR="00902D1F" w:rsidRPr="00867F24" w:rsidRDefault="00902D1F" w:rsidP="00902D1F">
      <w:pPr>
        <w:pStyle w:val="Heading4"/>
        <w:numPr>
          <w:ilvl w:val="0"/>
          <w:numId w:val="0"/>
        </w:numPr>
        <w:ind w:left="864" w:hanging="864"/>
        <w:rPr>
          <w:rFonts w:cs="Arial"/>
          <w:b/>
          <w:bCs/>
          <w:sz w:val="20"/>
          <w:szCs w:val="20"/>
          <w:lang w:val="en-GB"/>
        </w:rPr>
      </w:pPr>
      <w:r w:rsidRPr="00867F24">
        <w:rPr>
          <w:rFonts w:cs="Arial"/>
          <w:b/>
          <w:bCs/>
          <w:sz w:val="20"/>
          <w:szCs w:val="20"/>
          <w:lang w:val="en-GB"/>
        </w:rPr>
        <w:t xml:space="preserve">Q2) </w:t>
      </w:r>
      <w:r w:rsidR="0072246C" w:rsidRPr="00867F24">
        <w:rPr>
          <w:rFonts w:cs="Arial"/>
          <w:b/>
          <w:bCs/>
          <w:sz w:val="20"/>
          <w:szCs w:val="20"/>
          <w:lang w:val="en-GB"/>
        </w:rPr>
        <w:t xml:space="preserve"> Do you a</w:t>
      </w:r>
      <w:r w:rsidRPr="00867F24">
        <w:rPr>
          <w:rFonts w:cs="Arial"/>
          <w:b/>
          <w:bCs/>
          <w:sz w:val="20"/>
          <w:szCs w:val="20"/>
          <w:lang w:val="en-GB"/>
        </w:rPr>
        <w:t>gree the following?</w:t>
      </w:r>
    </w:p>
    <w:p w14:paraId="7CBE5E69" w14:textId="22927C1B" w:rsidR="00902D1F" w:rsidRPr="00867F24" w:rsidRDefault="00902D1F" w:rsidP="0022054D">
      <w:pPr>
        <w:pStyle w:val="ListParagraph"/>
        <w:numPr>
          <w:ilvl w:val="0"/>
          <w:numId w:val="25"/>
        </w:numPr>
        <w:ind w:firstLineChars="0"/>
        <w:rPr>
          <w:rFonts w:ascii="Arial" w:hAnsi="Arial" w:cs="Arial"/>
          <w:b/>
          <w:bCs/>
          <w:sz w:val="20"/>
          <w:szCs w:val="20"/>
          <w:lang w:val="en-GB"/>
        </w:rPr>
      </w:pPr>
      <w:r w:rsidRPr="00867F24">
        <w:rPr>
          <w:rFonts w:ascii="Arial" w:hAnsi="Arial" w:cs="Arial"/>
          <w:b/>
          <w:bCs/>
          <w:sz w:val="20"/>
          <w:szCs w:val="20"/>
          <w:lang w:val="en-GB"/>
        </w:rPr>
        <w:t>Use the "</w:t>
      </w:r>
      <w:r w:rsidRPr="00867F24">
        <w:rPr>
          <w:rFonts w:ascii="Arial" w:hAnsi="Arial" w:cs="Arial"/>
          <w:b/>
          <w:bCs/>
          <w:i/>
          <w:iCs/>
          <w:sz w:val="20"/>
          <w:szCs w:val="20"/>
          <w:lang w:val="en-GB"/>
        </w:rPr>
        <w:t>Resume</w:t>
      </w:r>
      <w:r w:rsidR="00740D9F" w:rsidRPr="00867F24">
        <w:rPr>
          <w:rFonts w:ascii="Arial" w:hAnsi="Arial" w:cs="Arial"/>
          <w:b/>
          <w:bCs/>
          <w:i/>
          <w:iCs/>
          <w:sz w:val="20"/>
          <w:szCs w:val="20"/>
          <w:lang w:val="en-GB"/>
        </w:rPr>
        <w:t>for</w:t>
      </w:r>
      <w:r w:rsidRPr="00867F24">
        <w:rPr>
          <w:rFonts w:ascii="Arial" w:hAnsi="Arial" w:cs="Arial"/>
          <w:b/>
          <w:bCs/>
          <w:i/>
          <w:iCs/>
          <w:sz w:val="20"/>
          <w:szCs w:val="20"/>
          <w:lang w:val="en-GB"/>
        </w:rPr>
        <w:t>SDT</w:t>
      </w:r>
      <w:r w:rsidRPr="00867F24">
        <w:rPr>
          <w:rFonts w:ascii="Arial" w:hAnsi="Arial" w:cs="Arial"/>
          <w:b/>
          <w:bCs/>
          <w:sz w:val="20"/>
          <w:szCs w:val="20"/>
          <w:lang w:val="en-GB"/>
        </w:rPr>
        <w:t xml:space="preserve"> codepoint in the </w:t>
      </w:r>
      <w:r w:rsidRPr="00867F24">
        <w:rPr>
          <w:rFonts w:ascii="Arial" w:hAnsi="Arial" w:cs="Arial"/>
          <w:b/>
          <w:bCs/>
          <w:i/>
          <w:iCs/>
          <w:sz w:val="20"/>
          <w:szCs w:val="20"/>
          <w:lang w:val="en-GB"/>
        </w:rPr>
        <w:t>Bearer Context Status Change</w:t>
      </w:r>
      <w:r w:rsidRPr="00867F24">
        <w:rPr>
          <w:rFonts w:ascii="Arial" w:hAnsi="Arial" w:cs="Arial"/>
          <w:b/>
          <w:bCs/>
          <w:sz w:val="20"/>
          <w:szCs w:val="20"/>
          <w:lang w:val="en-GB"/>
        </w:rPr>
        <w:t xml:space="preserve"> IE of the BRR CTXT SETUP REQ message to indicate the resumption of SDT bearers only (i.e. suspend non-SDT bearers immediately after established).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C05140" w:rsidRPr="00867F24" w14:paraId="5D68DACF"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01801FCF" w14:textId="77777777" w:rsidR="00C05140" w:rsidRPr="00867F24" w:rsidRDefault="00C05140"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2B50EAD1" w14:textId="77777777" w:rsidR="00C05140" w:rsidRPr="00867F24" w:rsidRDefault="00C0514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5A4D2A9E" w14:textId="77777777" w:rsidR="00C05140" w:rsidRPr="00867F24" w:rsidRDefault="00C0514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C05140" w:rsidRPr="00867F24" w14:paraId="5AA7446D" w14:textId="77777777" w:rsidTr="00E56D6D">
        <w:tc>
          <w:tcPr>
            <w:tcW w:w="1885" w:type="dxa"/>
            <w:tcBorders>
              <w:top w:val="single" w:sz="4" w:space="0" w:color="auto"/>
              <w:left w:val="single" w:sz="4" w:space="0" w:color="auto"/>
              <w:bottom w:val="single" w:sz="4" w:space="0" w:color="auto"/>
              <w:right w:val="single" w:sz="4" w:space="0" w:color="auto"/>
            </w:tcBorders>
          </w:tcPr>
          <w:p w14:paraId="1A9F0C78" w14:textId="50C7AA36" w:rsidR="00C05140" w:rsidRPr="00867F24" w:rsidRDefault="00FD1BD2"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62AE2631" w14:textId="48C6DF2A" w:rsidR="00C05140" w:rsidRPr="00867F24" w:rsidRDefault="00FD1BD2"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4DFC1465" w14:textId="77777777" w:rsidR="00C05140" w:rsidRPr="00867F24" w:rsidRDefault="00C05140" w:rsidP="00E56D6D">
            <w:pPr>
              <w:snapToGrid w:val="0"/>
              <w:rPr>
                <w:rFonts w:ascii="Arial" w:eastAsia="Arial Unicode MS" w:hAnsi="Arial" w:cs="Arial"/>
                <w:sz w:val="20"/>
                <w:szCs w:val="20"/>
              </w:rPr>
            </w:pPr>
          </w:p>
        </w:tc>
      </w:tr>
      <w:tr w:rsidR="00C05140" w:rsidRPr="00867F24" w14:paraId="5B8274EA" w14:textId="77777777" w:rsidTr="00E56D6D">
        <w:tc>
          <w:tcPr>
            <w:tcW w:w="1885" w:type="dxa"/>
            <w:tcBorders>
              <w:top w:val="single" w:sz="4" w:space="0" w:color="auto"/>
              <w:left w:val="single" w:sz="4" w:space="0" w:color="auto"/>
              <w:bottom w:val="single" w:sz="4" w:space="0" w:color="auto"/>
              <w:right w:val="single" w:sz="4" w:space="0" w:color="auto"/>
            </w:tcBorders>
          </w:tcPr>
          <w:p w14:paraId="5DF8EC5A" w14:textId="5D01659C" w:rsidR="00C05140" w:rsidRPr="00867F24" w:rsidRDefault="0020568F"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Z</w:t>
            </w:r>
            <w:r w:rsidRPr="00867F24">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319021F9" w14:textId="56B3863F" w:rsidR="00C05140" w:rsidRPr="00867F24" w:rsidRDefault="0020568F"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017408CE" w14:textId="77777777" w:rsidR="00C05140" w:rsidRPr="00867F24" w:rsidRDefault="00C05140" w:rsidP="00E56D6D">
            <w:pPr>
              <w:snapToGrid w:val="0"/>
              <w:rPr>
                <w:rFonts w:ascii="Arial" w:eastAsia="Arial Unicode MS" w:hAnsi="Arial" w:cs="Arial"/>
                <w:sz w:val="20"/>
                <w:szCs w:val="20"/>
              </w:rPr>
            </w:pPr>
          </w:p>
        </w:tc>
      </w:tr>
      <w:tr w:rsidR="00C05140" w:rsidRPr="00867F24" w14:paraId="51E910B7" w14:textId="77777777" w:rsidTr="00E56D6D">
        <w:tc>
          <w:tcPr>
            <w:tcW w:w="1885" w:type="dxa"/>
            <w:tcBorders>
              <w:top w:val="single" w:sz="4" w:space="0" w:color="auto"/>
              <w:left w:val="single" w:sz="4" w:space="0" w:color="auto"/>
              <w:bottom w:val="single" w:sz="4" w:space="0" w:color="auto"/>
              <w:right w:val="single" w:sz="4" w:space="0" w:color="auto"/>
            </w:tcBorders>
          </w:tcPr>
          <w:p w14:paraId="36CC2A0C" w14:textId="2872677A" w:rsidR="00C05140" w:rsidRPr="00867F24" w:rsidRDefault="00540A8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5175E906" w14:textId="47F86D2A" w:rsidR="00C05140" w:rsidRPr="00867F24" w:rsidRDefault="00540A8A"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6D680982" w14:textId="77777777" w:rsidR="00C05140" w:rsidRPr="00867F24" w:rsidRDefault="00540A8A" w:rsidP="00540A8A">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In</w:t>
            </w:r>
            <w:r w:rsidRPr="00867F24">
              <w:rPr>
                <w:rFonts w:ascii="Arial" w:eastAsia="Arial Unicode MS" w:hAnsi="Arial" w:cs="Arial" w:hint="eastAsia"/>
                <w:sz w:val="20"/>
                <w:szCs w:val="20"/>
                <w:lang w:val="en-GB"/>
              </w:rPr>
              <w:t xml:space="preserve"> case of SDT with anchor relocation case, the new CU-CP should setup the bearers towards the CU-UP. </w:t>
            </w:r>
            <w:r w:rsidRPr="00867F24">
              <w:rPr>
                <w:rFonts w:ascii="Arial" w:eastAsia="Arial Unicode MS" w:hAnsi="Arial" w:cs="Arial"/>
                <w:sz w:val="20"/>
                <w:szCs w:val="20"/>
                <w:lang w:val="en-GB"/>
              </w:rPr>
              <w:t>T</w:t>
            </w:r>
            <w:r w:rsidRPr="00867F24">
              <w:rPr>
                <w:rFonts w:ascii="Arial" w:eastAsia="Arial Unicode MS" w:hAnsi="Arial" w:cs="Arial" w:hint="eastAsia"/>
                <w:sz w:val="20"/>
                <w:szCs w:val="20"/>
                <w:lang w:val="en-GB"/>
              </w:rPr>
              <w:t xml:space="preserve">he bearers to be established may include all the bearers kept for UE in Inactive, not only the SDT bearers. </w:t>
            </w:r>
            <w:r w:rsidRPr="00867F24">
              <w:rPr>
                <w:rFonts w:ascii="Arial" w:eastAsia="Arial Unicode MS" w:hAnsi="Arial" w:cs="Arial"/>
                <w:sz w:val="20"/>
                <w:szCs w:val="20"/>
                <w:lang w:val="en-GB"/>
              </w:rPr>
              <w:t>B</w:t>
            </w:r>
            <w:r w:rsidRPr="00867F24">
              <w:rPr>
                <w:rFonts w:ascii="Arial" w:eastAsia="Arial Unicode MS" w:hAnsi="Arial" w:cs="Arial" w:hint="eastAsia"/>
                <w:sz w:val="20"/>
                <w:szCs w:val="20"/>
                <w:lang w:val="en-GB"/>
              </w:rPr>
              <w:t xml:space="preserve">ut this time, only need to resume the SDT bearers for SDT transmission. </w:t>
            </w:r>
          </w:p>
          <w:p w14:paraId="33795CC7" w14:textId="62589349" w:rsidR="00540A8A" w:rsidRPr="00867F24" w:rsidRDefault="00540A8A" w:rsidP="00540A8A">
            <w:pPr>
              <w:snapToGrid w:val="0"/>
              <w:rPr>
                <w:rFonts w:ascii="Arial" w:eastAsia="DengXian" w:hAnsi="Arial" w:cs="Arial"/>
                <w:sz w:val="20"/>
                <w:szCs w:val="20"/>
                <w:lang w:val="en-GB"/>
              </w:rPr>
            </w:pPr>
            <w:r w:rsidRPr="00867F24">
              <w:rPr>
                <w:rFonts w:ascii="Arial" w:eastAsia="Arial Unicode MS" w:hAnsi="Arial" w:cs="Arial" w:hint="eastAsia"/>
                <w:sz w:val="20"/>
                <w:szCs w:val="20"/>
                <w:lang w:val="en-GB"/>
              </w:rPr>
              <w:t xml:space="preserve">Above all, the </w:t>
            </w:r>
            <w:r w:rsidRPr="00867F24">
              <w:rPr>
                <w:rFonts w:ascii="Times New Roman" w:eastAsia="SimSun" w:hAnsi="Times New Roman" w:cs="Times New Roman"/>
                <w:sz w:val="20"/>
                <w:szCs w:val="20"/>
                <w:highlight w:val="yellow"/>
                <w:lang w:val="en-GB"/>
              </w:rPr>
              <w:t>ResumeforSDT</w:t>
            </w:r>
            <w:r w:rsidRPr="00867F24">
              <w:rPr>
                <w:rFonts w:ascii="Times New Roman" w:eastAsia="SimSun" w:hAnsi="Times New Roman" w:cs="Times New Roman" w:hint="eastAsia"/>
                <w:sz w:val="20"/>
                <w:szCs w:val="20"/>
                <w:lang w:val="en-GB"/>
              </w:rPr>
              <w:t xml:space="preserve"> </w:t>
            </w:r>
            <w:r w:rsidRPr="00867F24">
              <w:rPr>
                <w:rFonts w:ascii="Arial" w:eastAsia="Arial Unicode MS" w:hAnsi="Arial" w:cs="Arial" w:hint="eastAsia"/>
                <w:sz w:val="20"/>
                <w:szCs w:val="20"/>
                <w:lang w:val="en-GB"/>
              </w:rPr>
              <w:t xml:space="preserve">codepoint is needed for </w:t>
            </w:r>
            <w:r w:rsidRPr="00867F24">
              <w:rPr>
                <w:rFonts w:ascii="Arial" w:eastAsia="Arial Unicode MS" w:hAnsi="Arial" w:cs="Arial"/>
                <w:sz w:val="20"/>
                <w:szCs w:val="20"/>
                <w:lang w:val="en-GB"/>
              </w:rPr>
              <w:t>BRR CTXT SETUP REQ</w:t>
            </w:r>
            <w:r w:rsidRPr="00867F24">
              <w:rPr>
                <w:rFonts w:ascii="Arial" w:eastAsia="Arial Unicode MS" w:hAnsi="Arial" w:cs="Arial" w:hint="eastAsia"/>
                <w:sz w:val="20"/>
                <w:szCs w:val="20"/>
                <w:lang w:val="en-GB"/>
              </w:rPr>
              <w:t>.</w:t>
            </w:r>
          </w:p>
        </w:tc>
      </w:tr>
      <w:tr w:rsidR="00C05140" w:rsidRPr="00867F24" w14:paraId="7D6926AA" w14:textId="77777777" w:rsidTr="00E56D6D">
        <w:tc>
          <w:tcPr>
            <w:tcW w:w="1885" w:type="dxa"/>
            <w:tcBorders>
              <w:top w:val="single" w:sz="4" w:space="0" w:color="auto"/>
              <w:left w:val="single" w:sz="4" w:space="0" w:color="auto"/>
              <w:bottom w:val="single" w:sz="4" w:space="0" w:color="auto"/>
              <w:right w:val="single" w:sz="4" w:space="0" w:color="auto"/>
            </w:tcBorders>
          </w:tcPr>
          <w:p w14:paraId="75330ED3" w14:textId="15918014" w:rsidR="00C05140" w:rsidRPr="00867F24" w:rsidRDefault="0031128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42CCA665" w14:textId="7CAB78B8" w:rsidR="00C05140" w:rsidRPr="00867F24" w:rsidRDefault="00311286" w:rsidP="00FD1BD2">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 xml:space="preserve">es </w:t>
            </w:r>
          </w:p>
        </w:tc>
        <w:tc>
          <w:tcPr>
            <w:tcW w:w="6399" w:type="dxa"/>
            <w:tcBorders>
              <w:left w:val="single" w:sz="4" w:space="0" w:color="auto"/>
              <w:right w:val="single" w:sz="4" w:space="0" w:color="auto"/>
            </w:tcBorders>
            <w:shd w:val="clear" w:color="auto" w:fill="FFFFFF" w:themeFill="background1"/>
          </w:tcPr>
          <w:p w14:paraId="40184057" w14:textId="77777777" w:rsidR="00C05140" w:rsidRPr="00867F24" w:rsidRDefault="00C05140" w:rsidP="00E56D6D">
            <w:pPr>
              <w:snapToGrid w:val="0"/>
              <w:rPr>
                <w:rFonts w:ascii="Arial" w:eastAsia="Arial Unicode MS" w:hAnsi="Arial" w:cs="Arial"/>
                <w:sz w:val="20"/>
                <w:szCs w:val="20"/>
              </w:rPr>
            </w:pPr>
          </w:p>
        </w:tc>
      </w:tr>
      <w:tr w:rsidR="00EC0D2F" w:rsidRPr="00867F24" w14:paraId="32F7B387" w14:textId="77777777" w:rsidTr="00E56D6D">
        <w:tc>
          <w:tcPr>
            <w:tcW w:w="1885" w:type="dxa"/>
            <w:tcBorders>
              <w:top w:val="single" w:sz="4" w:space="0" w:color="auto"/>
              <w:left w:val="single" w:sz="4" w:space="0" w:color="auto"/>
              <w:bottom w:val="single" w:sz="4" w:space="0" w:color="auto"/>
              <w:right w:val="single" w:sz="4" w:space="0" w:color="auto"/>
            </w:tcBorders>
          </w:tcPr>
          <w:p w14:paraId="45FD3886" w14:textId="03D8B626"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1E6E54C2" w14:textId="2BD07D36"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09B6556C" w14:textId="78605D4D"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As explained in [3], the Bearer Context Status Change IE can be omitted for the specific case “RA-SDT with context relocation” during the SDT time as later the SDT bearers and non-SDT bearers will be all suspended at the end of SDT. But if majority view accepts using the codepoint for such case, we are also ok to follow it.</w:t>
            </w:r>
          </w:p>
        </w:tc>
      </w:tr>
      <w:tr w:rsidR="00C05140" w:rsidRPr="00867F24" w14:paraId="36639895" w14:textId="77777777" w:rsidTr="00E56D6D">
        <w:tc>
          <w:tcPr>
            <w:tcW w:w="1885" w:type="dxa"/>
            <w:tcBorders>
              <w:top w:val="single" w:sz="4" w:space="0" w:color="auto"/>
              <w:left w:val="single" w:sz="4" w:space="0" w:color="auto"/>
              <w:bottom w:val="single" w:sz="4" w:space="0" w:color="auto"/>
              <w:right w:val="single" w:sz="4" w:space="0" w:color="auto"/>
            </w:tcBorders>
          </w:tcPr>
          <w:p w14:paraId="63AF0AB9" w14:textId="4A640B2A" w:rsidR="00C05140" w:rsidRPr="00867F24" w:rsidRDefault="00871EE5"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4D3B3C63" w14:textId="3CE7DF7C" w:rsidR="00C05140" w:rsidRPr="00867F24" w:rsidRDefault="005D028E" w:rsidP="00FD1BD2">
            <w:pPr>
              <w:snapToGrid w:val="0"/>
              <w:jc w:val="center"/>
              <w:rPr>
                <w:rFonts w:ascii="Arial" w:eastAsia="Arial Unicode MS" w:hAnsi="Arial" w:cs="Arial"/>
                <w:sz w:val="20"/>
                <w:szCs w:val="20"/>
              </w:rPr>
            </w:pPr>
            <w:r w:rsidRPr="00867F24">
              <w:rPr>
                <w:rFonts w:ascii="Arial" w:eastAsia="Arial Unicode MS" w:hAnsi="Arial" w:cs="Arial"/>
                <w:sz w:val="20"/>
                <w:szCs w:val="20"/>
              </w:rPr>
              <w:t>Neutral</w:t>
            </w:r>
          </w:p>
        </w:tc>
        <w:tc>
          <w:tcPr>
            <w:tcW w:w="6399" w:type="dxa"/>
            <w:tcBorders>
              <w:left w:val="single" w:sz="4" w:space="0" w:color="auto"/>
              <w:right w:val="single" w:sz="4" w:space="0" w:color="auto"/>
            </w:tcBorders>
            <w:shd w:val="clear" w:color="auto" w:fill="FFFFFF" w:themeFill="background1"/>
          </w:tcPr>
          <w:p w14:paraId="7488925B" w14:textId="7FEDEF0F" w:rsidR="00C05140" w:rsidRPr="00867F24" w:rsidRDefault="005D028E"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No matter agree or disagree, it is about an implicit or explicit way of handling the resumption of SDT bearers.</w:t>
            </w:r>
          </w:p>
        </w:tc>
      </w:tr>
      <w:tr w:rsidR="0015307A" w:rsidRPr="00867F24" w14:paraId="122ED5C3" w14:textId="77777777" w:rsidTr="00E56D6D">
        <w:tc>
          <w:tcPr>
            <w:tcW w:w="1885" w:type="dxa"/>
            <w:tcBorders>
              <w:top w:val="single" w:sz="4" w:space="0" w:color="auto"/>
              <w:left w:val="single" w:sz="4" w:space="0" w:color="auto"/>
              <w:bottom w:val="single" w:sz="4" w:space="0" w:color="auto"/>
              <w:right w:val="single" w:sz="4" w:space="0" w:color="auto"/>
            </w:tcBorders>
          </w:tcPr>
          <w:p w14:paraId="25E158C8" w14:textId="1B3093D1"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lastRenderedPageBreak/>
              <w:t>Huawei</w:t>
            </w:r>
          </w:p>
        </w:tc>
        <w:tc>
          <w:tcPr>
            <w:tcW w:w="1350" w:type="dxa"/>
            <w:tcBorders>
              <w:left w:val="single" w:sz="4" w:space="0" w:color="auto"/>
              <w:right w:val="single" w:sz="4" w:space="0" w:color="auto"/>
            </w:tcBorders>
            <w:shd w:val="clear" w:color="auto" w:fill="FFFFFF" w:themeFill="background1"/>
          </w:tcPr>
          <w:p w14:paraId="5117C387" w14:textId="31A385A7"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17B4E7D7" w14:textId="65E5E2C6" w:rsidR="0015307A" w:rsidRPr="00867F24" w:rsidRDefault="0015307A" w:rsidP="0015307A">
            <w:pPr>
              <w:snapToGrid w:val="0"/>
              <w:rPr>
                <w:rFonts w:ascii="Arial" w:eastAsia="Arial Unicode MS" w:hAnsi="Arial" w:cs="Arial"/>
                <w:sz w:val="20"/>
                <w:szCs w:val="20"/>
              </w:rPr>
            </w:pPr>
            <w:r w:rsidRPr="00867F24">
              <w:rPr>
                <w:rFonts w:ascii="Arial" w:eastAsia="Arial Unicode MS" w:hAnsi="Arial" w:cs="Arial"/>
                <w:sz w:val="20"/>
                <w:szCs w:val="20"/>
              </w:rPr>
              <w:t>ok.</w:t>
            </w:r>
          </w:p>
        </w:tc>
      </w:tr>
      <w:tr w:rsidR="00DB11D0" w:rsidRPr="00867F24" w14:paraId="4B287201" w14:textId="77777777" w:rsidTr="00E56D6D">
        <w:tc>
          <w:tcPr>
            <w:tcW w:w="1885" w:type="dxa"/>
            <w:tcBorders>
              <w:top w:val="single" w:sz="4" w:space="0" w:color="auto"/>
              <w:left w:val="single" w:sz="4" w:space="0" w:color="auto"/>
              <w:bottom w:val="single" w:sz="4" w:space="0" w:color="auto"/>
              <w:right w:val="single" w:sz="4" w:space="0" w:color="auto"/>
            </w:tcBorders>
          </w:tcPr>
          <w:p w14:paraId="37EC59BF" w14:textId="330F47BC"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013BC64A" w14:textId="3903E52B"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6D32A673" w14:textId="77777777" w:rsidR="00DB11D0" w:rsidRPr="00867F24" w:rsidRDefault="00DB11D0" w:rsidP="0015307A">
            <w:pPr>
              <w:snapToGrid w:val="0"/>
              <w:rPr>
                <w:rFonts w:ascii="Arial" w:eastAsia="Arial Unicode MS" w:hAnsi="Arial" w:cs="Arial"/>
                <w:sz w:val="20"/>
                <w:szCs w:val="20"/>
              </w:rPr>
            </w:pPr>
          </w:p>
        </w:tc>
      </w:tr>
      <w:tr w:rsidR="000047C1" w:rsidRPr="00867F24" w14:paraId="2EDC2412" w14:textId="77777777" w:rsidTr="00E56D6D">
        <w:tc>
          <w:tcPr>
            <w:tcW w:w="1885" w:type="dxa"/>
            <w:tcBorders>
              <w:top w:val="single" w:sz="4" w:space="0" w:color="auto"/>
              <w:left w:val="single" w:sz="4" w:space="0" w:color="auto"/>
              <w:bottom w:val="single" w:sz="4" w:space="0" w:color="auto"/>
              <w:right w:val="single" w:sz="4" w:space="0" w:color="auto"/>
            </w:tcBorders>
          </w:tcPr>
          <w:p w14:paraId="0818CD67" w14:textId="0CD219D6"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3A8CA32A" w14:textId="6ECF1A5F" w:rsidR="000047C1" w:rsidRPr="00867F24" w:rsidRDefault="000047C1"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405C4552" w14:textId="7A198C6E" w:rsidR="000047C1" w:rsidRPr="00867F24" w:rsidRDefault="000047C1" w:rsidP="0015307A">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To handle non_SDT DL data arrival, an indication is needed anyway.</w:t>
            </w:r>
          </w:p>
        </w:tc>
      </w:tr>
      <w:tr w:rsidR="0070156E" w:rsidRPr="00867F24" w14:paraId="753503A9" w14:textId="77777777" w:rsidTr="00E56D6D">
        <w:tc>
          <w:tcPr>
            <w:tcW w:w="1885" w:type="dxa"/>
            <w:tcBorders>
              <w:top w:val="single" w:sz="4" w:space="0" w:color="auto"/>
              <w:left w:val="single" w:sz="4" w:space="0" w:color="auto"/>
              <w:bottom w:val="single" w:sz="4" w:space="0" w:color="auto"/>
              <w:right w:val="single" w:sz="4" w:space="0" w:color="auto"/>
            </w:tcBorders>
          </w:tcPr>
          <w:p w14:paraId="5DF320B4" w14:textId="075B2B69"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533A8B95" w14:textId="65ECDA2B"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Yes</w:t>
            </w:r>
          </w:p>
        </w:tc>
        <w:tc>
          <w:tcPr>
            <w:tcW w:w="6399" w:type="dxa"/>
            <w:tcBorders>
              <w:left w:val="single" w:sz="4" w:space="0" w:color="auto"/>
              <w:right w:val="single" w:sz="4" w:space="0" w:color="auto"/>
            </w:tcBorders>
            <w:shd w:val="clear" w:color="auto" w:fill="FFFFFF" w:themeFill="background1"/>
          </w:tcPr>
          <w:p w14:paraId="0809A614" w14:textId="77777777" w:rsidR="0070156E" w:rsidRPr="00867F24" w:rsidRDefault="0070156E" w:rsidP="0015307A">
            <w:pPr>
              <w:snapToGrid w:val="0"/>
              <w:rPr>
                <w:rFonts w:ascii="Arial" w:eastAsia="Arial Unicode MS" w:hAnsi="Arial" w:cs="Arial"/>
                <w:sz w:val="20"/>
                <w:szCs w:val="20"/>
              </w:rPr>
            </w:pPr>
          </w:p>
        </w:tc>
      </w:tr>
      <w:tr w:rsidR="005C2D6E" w:rsidRPr="00867F24" w14:paraId="261C5B5C" w14:textId="77777777" w:rsidTr="00E56D6D">
        <w:tc>
          <w:tcPr>
            <w:tcW w:w="1885" w:type="dxa"/>
            <w:tcBorders>
              <w:top w:val="single" w:sz="4" w:space="0" w:color="auto"/>
              <w:left w:val="single" w:sz="4" w:space="0" w:color="auto"/>
              <w:bottom w:val="single" w:sz="4" w:space="0" w:color="auto"/>
              <w:right w:val="single" w:sz="4" w:space="0" w:color="auto"/>
            </w:tcBorders>
          </w:tcPr>
          <w:p w14:paraId="0DE84793" w14:textId="71382C22"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230E79AB" w14:textId="2E2C9A4E" w:rsidR="005C2D6E" w:rsidRPr="00867F24" w:rsidRDefault="005C2D6E"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Yes</w:t>
            </w:r>
            <w:r w:rsidR="00CA5746" w:rsidRPr="00867F24">
              <w:rPr>
                <w:rFonts w:ascii="Arial" w:eastAsia="Arial Unicode MS" w:hAnsi="Arial" w:cs="Arial"/>
                <w:sz w:val="20"/>
                <w:szCs w:val="20"/>
              </w:rPr>
              <w:t xml:space="preserve"> but</w:t>
            </w:r>
          </w:p>
        </w:tc>
        <w:tc>
          <w:tcPr>
            <w:tcW w:w="6399" w:type="dxa"/>
            <w:tcBorders>
              <w:left w:val="single" w:sz="4" w:space="0" w:color="auto"/>
              <w:right w:val="single" w:sz="4" w:space="0" w:color="auto"/>
            </w:tcBorders>
            <w:shd w:val="clear" w:color="auto" w:fill="FFFFFF" w:themeFill="background1"/>
          </w:tcPr>
          <w:p w14:paraId="7D5E4F7D" w14:textId="3B25623D" w:rsidR="005C2D6E" w:rsidRPr="00867F24" w:rsidRDefault="00CA5746" w:rsidP="0015307A">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Should also modify the procedural text as proposed in 2351.</w:t>
            </w:r>
          </w:p>
        </w:tc>
      </w:tr>
    </w:tbl>
    <w:p w14:paraId="63659937" w14:textId="77777777" w:rsidR="00310904" w:rsidRDefault="00310904" w:rsidP="00310904">
      <w:pPr>
        <w:pStyle w:val="Header"/>
        <w:spacing w:before="240"/>
        <w:rPr>
          <w:rFonts w:eastAsia="Times New Roman" w:cs="Arial"/>
          <w:b w:val="0"/>
          <w:bCs/>
          <w:sz w:val="20"/>
        </w:rPr>
      </w:pPr>
      <w:r>
        <w:rPr>
          <w:rFonts w:cs="Arial"/>
          <w:b w:val="0"/>
          <w:bCs/>
        </w:rPr>
        <w:t>////////////////////////////////////////////////////////////////////////////////////////////////////////////////////////////////////////////////////////////////////////////////////////////////</w:t>
      </w:r>
    </w:p>
    <w:p w14:paraId="4BB3C7F1" w14:textId="77777777" w:rsidR="00310904" w:rsidRDefault="00310904" w:rsidP="00310904">
      <w:pPr>
        <w:pStyle w:val="Heading4"/>
        <w:numPr>
          <w:ilvl w:val="0"/>
          <w:numId w:val="0"/>
        </w:numPr>
        <w:ind w:left="864" w:hanging="864"/>
        <w:rPr>
          <w:b/>
          <w:bCs/>
          <w:color w:val="FF0000"/>
          <w:sz w:val="20"/>
        </w:rPr>
      </w:pPr>
      <w:r w:rsidRPr="00DD0267">
        <w:rPr>
          <w:b/>
          <w:bCs/>
          <w:color w:val="FF0000"/>
          <w:sz w:val="20"/>
          <w:highlight w:val="yellow"/>
        </w:rPr>
        <w:t>Summary</w:t>
      </w:r>
    </w:p>
    <w:p w14:paraId="41E8EAD4" w14:textId="0DAF18C6" w:rsidR="000D7411" w:rsidRDefault="000D7411" w:rsidP="000D7411">
      <w:pPr>
        <w:rPr>
          <w:rFonts w:ascii="Arial" w:hAnsi="Arial" w:cs="Arial"/>
          <w:color w:val="FF0000"/>
          <w:sz w:val="20"/>
          <w:szCs w:val="20"/>
        </w:rPr>
      </w:pPr>
      <w:r>
        <w:rPr>
          <w:rFonts w:ascii="Arial" w:hAnsi="Arial" w:cs="Arial"/>
          <w:color w:val="FF0000"/>
          <w:sz w:val="20"/>
          <w:szCs w:val="20"/>
        </w:rPr>
        <w:t>Yes : 9 (Intel, ZTE, CATT, Samsung, Huawei, China Telecom, Lenovo, LGE, Nokia)</w:t>
      </w:r>
    </w:p>
    <w:p w14:paraId="11561250" w14:textId="633C4DF7" w:rsidR="000D7411" w:rsidRDefault="000D7411" w:rsidP="000D7411">
      <w:pPr>
        <w:rPr>
          <w:rFonts w:ascii="Arial" w:hAnsi="Arial" w:cs="Arial"/>
          <w:color w:val="FF0000"/>
          <w:sz w:val="20"/>
          <w:szCs w:val="20"/>
        </w:rPr>
      </w:pPr>
      <w:r>
        <w:rPr>
          <w:rFonts w:ascii="Arial" w:hAnsi="Arial" w:cs="Arial"/>
          <w:color w:val="FF0000"/>
          <w:sz w:val="20"/>
          <w:szCs w:val="20"/>
        </w:rPr>
        <w:t>No : 1 (Google but can accept)</w:t>
      </w:r>
    </w:p>
    <w:p w14:paraId="1B87F584" w14:textId="40ACF155" w:rsidR="000D7411" w:rsidRDefault="000D7411" w:rsidP="000D7411">
      <w:pPr>
        <w:rPr>
          <w:rFonts w:ascii="Arial" w:hAnsi="Arial" w:cs="Arial"/>
          <w:color w:val="FF0000"/>
          <w:sz w:val="20"/>
          <w:szCs w:val="20"/>
        </w:rPr>
      </w:pPr>
      <w:r>
        <w:rPr>
          <w:rFonts w:ascii="Arial" w:hAnsi="Arial" w:cs="Arial"/>
          <w:color w:val="FF0000"/>
          <w:sz w:val="20"/>
          <w:szCs w:val="20"/>
        </w:rPr>
        <w:t>Neutral : 1 (E///)</w:t>
      </w:r>
    </w:p>
    <w:p w14:paraId="52E86001" w14:textId="6E0BDD2F" w:rsidR="00D06710" w:rsidRDefault="00D06710" w:rsidP="00D06710">
      <w:pPr>
        <w:rPr>
          <w:rFonts w:ascii="Arial" w:hAnsi="Arial" w:cs="Arial"/>
          <w:sz w:val="20"/>
          <w:szCs w:val="20"/>
        </w:rPr>
      </w:pPr>
      <w:r>
        <w:rPr>
          <w:rFonts w:ascii="Arial" w:hAnsi="Arial" w:cs="Arial"/>
          <w:sz w:val="20"/>
          <w:szCs w:val="20"/>
        </w:rPr>
        <w:t xml:space="preserve">The majority sees the need of the </w:t>
      </w:r>
      <w:r>
        <w:rPr>
          <w:rFonts w:ascii="Arial" w:hAnsi="Arial" w:cs="Arial"/>
          <w:i/>
          <w:iCs/>
          <w:sz w:val="20"/>
          <w:szCs w:val="20"/>
        </w:rPr>
        <w:t xml:space="preserve">ResumeforSDT </w:t>
      </w:r>
      <w:r>
        <w:rPr>
          <w:rFonts w:ascii="Arial" w:hAnsi="Arial" w:cs="Arial"/>
          <w:sz w:val="20"/>
          <w:szCs w:val="20"/>
        </w:rPr>
        <w:t xml:space="preserve">codepoint in BRR CTXT SETUP REQ. </w:t>
      </w:r>
      <w:r w:rsidR="000D7411">
        <w:rPr>
          <w:rFonts w:ascii="Arial" w:hAnsi="Arial" w:cs="Arial"/>
          <w:sz w:val="20"/>
          <w:szCs w:val="20"/>
        </w:rPr>
        <w:t>In terms of how to modify the procedural text, we further check in the second round based on [8].</w:t>
      </w:r>
    </w:p>
    <w:p w14:paraId="427FA59A" w14:textId="77777777" w:rsidR="000D7411" w:rsidRDefault="00D06710" w:rsidP="000D7411">
      <w:pPr>
        <w:pStyle w:val="Header"/>
        <w:rPr>
          <w:rFonts w:cs="Arial"/>
          <w:b w:val="0"/>
          <w:bCs/>
          <w:color w:val="FF0000"/>
          <w:sz w:val="20"/>
          <w:szCs w:val="20"/>
        </w:rPr>
      </w:pPr>
      <w:r>
        <w:rPr>
          <w:rFonts w:cs="Arial"/>
          <w:b w:val="0"/>
          <w:bCs/>
          <w:color w:val="FF0000"/>
          <w:sz w:val="20"/>
          <w:szCs w:val="20"/>
        </w:rPr>
        <w:t xml:space="preserve">The moderator's proposal: </w:t>
      </w:r>
    </w:p>
    <w:p w14:paraId="0A3F1A40" w14:textId="4912C8D2" w:rsidR="000D7411" w:rsidRDefault="00E9572E" w:rsidP="000D7411">
      <w:pPr>
        <w:pStyle w:val="Header"/>
        <w:rPr>
          <w:rFonts w:cs="Arial"/>
          <w:bCs/>
          <w:color w:val="00B050"/>
          <w:sz w:val="20"/>
          <w:szCs w:val="20"/>
        </w:rPr>
      </w:pPr>
      <w:r>
        <w:rPr>
          <w:rFonts w:cs="Arial"/>
          <w:bCs/>
          <w:color w:val="00B050"/>
          <w:sz w:val="20"/>
          <w:szCs w:val="20"/>
        </w:rPr>
        <w:t>U</w:t>
      </w:r>
      <w:r w:rsidR="000D7411" w:rsidRPr="000D7411">
        <w:rPr>
          <w:rFonts w:cs="Arial"/>
          <w:bCs/>
          <w:color w:val="00B050"/>
          <w:sz w:val="20"/>
          <w:szCs w:val="20"/>
        </w:rPr>
        <w:t>se the "</w:t>
      </w:r>
      <w:r w:rsidR="000D7411" w:rsidRPr="000D7411">
        <w:rPr>
          <w:rFonts w:cs="Arial"/>
          <w:bCs/>
          <w:i/>
          <w:iCs/>
          <w:color w:val="00B050"/>
          <w:sz w:val="20"/>
          <w:szCs w:val="20"/>
        </w:rPr>
        <w:t>ResumeforSDT</w:t>
      </w:r>
      <w:r w:rsidR="000D7411">
        <w:rPr>
          <w:rFonts w:cs="Arial"/>
          <w:bCs/>
          <w:i/>
          <w:iCs/>
          <w:color w:val="00B050"/>
          <w:sz w:val="20"/>
          <w:szCs w:val="20"/>
        </w:rPr>
        <w:t>"</w:t>
      </w:r>
      <w:r w:rsidR="000D7411" w:rsidRPr="000D7411">
        <w:rPr>
          <w:rFonts w:cs="Arial"/>
          <w:bCs/>
          <w:color w:val="00B050"/>
          <w:sz w:val="20"/>
          <w:szCs w:val="20"/>
        </w:rPr>
        <w:t xml:space="preserve"> codepoint in the </w:t>
      </w:r>
      <w:r w:rsidR="000D7411" w:rsidRPr="000D7411">
        <w:rPr>
          <w:rFonts w:cs="Arial"/>
          <w:bCs/>
          <w:i/>
          <w:iCs/>
          <w:color w:val="00B050"/>
          <w:sz w:val="20"/>
          <w:szCs w:val="20"/>
        </w:rPr>
        <w:t>Bearer Context Status Change</w:t>
      </w:r>
      <w:r w:rsidR="000D7411" w:rsidRPr="000D7411">
        <w:rPr>
          <w:rFonts w:cs="Arial"/>
          <w:bCs/>
          <w:color w:val="00B050"/>
          <w:sz w:val="20"/>
          <w:szCs w:val="20"/>
        </w:rPr>
        <w:t xml:space="preserve"> IE of the BRR CTXT SETUP REQ message to indicate the resumption of SDT bearers only (i.e. suspend non-SDT bearers immediately after established). </w:t>
      </w:r>
    </w:p>
    <w:p w14:paraId="4B0A5725" w14:textId="77777777" w:rsidR="00310904" w:rsidRDefault="00310904" w:rsidP="00310904">
      <w:pPr>
        <w:pStyle w:val="Header"/>
        <w:rPr>
          <w:rFonts w:cs="Arial"/>
          <w:b w:val="0"/>
          <w:bCs/>
        </w:rPr>
      </w:pPr>
      <w:r>
        <w:rPr>
          <w:rFonts w:cs="Arial"/>
          <w:b w:val="0"/>
          <w:bCs/>
        </w:rPr>
        <w:t>////////////////////////////////////////////////////////////////////////////////////////////////////////////////////////////////////////////////////////////////////////////////////////////////</w:t>
      </w:r>
    </w:p>
    <w:p w14:paraId="069DE17B" w14:textId="77777777" w:rsidR="00C05140" w:rsidRPr="007A2682" w:rsidRDefault="00C05140" w:rsidP="00DD0267">
      <w:pPr>
        <w:rPr>
          <w:rFonts w:ascii="Arial" w:hAnsi="Arial" w:cs="Arial"/>
          <w:szCs w:val="20"/>
        </w:rPr>
      </w:pPr>
    </w:p>
    <w:p w14:paraId="507CE7AD" w14:textId="240EF846" w:rsidR="00310904" w:rsidRDefault="00310904" w:rsidP="00310904">
      <w:pPr>
        <w:pStyle w:val="Heading3"/>
      </w:pPr>
      <w:r>
        <w:t xml:space="preserve">  </w:t>
      </w:r>
      <w:r w:rsidRPr="00310904">
        <w:t xml:space="preserve">ROHC continuity support </w:t>
      </w:r>
    </w:p>
    <w:p w14:paraId="1D046265" w14:textId="5BBBD6A7" w:rsidR="00310904" w:rsidRPr="005C2D6E" w:rsidRDefault="00310904" w:rsidP="00310904">
      <w:pPr>
        <w:pBdr>
          <w:top w:val="single" w:sz="4" w:space="1" w:color="auto"/>
          <w:left w:val="single" w:sz="4" w:space="4" w:color="auto"/>
          <w:bottom w:val="single" w:sz="4" w:space="1" w:color="auto"/>
          <w:right w:val="single" w:sz="4" w:space="4" w:color="auto"/>
        </w:pBdr>
        <w:spacing w:afterLines="50" w:after="120"/>
        <w:rPr>
          <w:rFonts w:ascii="Calibri" w:hAnsi="Calibri" w:cs="Calibri"/>
          <w:iCs/>
          <w:color w:val="00B050"/>
          <w:sz w:val="16"/>
          <w:szCs w:val="16"/>
          <w:lang w:val="en-GB"/>
        </w:rPr>
      </w:pPr>
      <w:r w:rsidRPr="005C2D6E">
        <w:rPr>
          <w:rFonts w:ascii="Calibri" w:hAnsi="Calibri" w:cs="Calibri"/>
          <w:iCs/>
          <w:color w:val="00B050"/>
          <w:sz w:val="16"/>
          <w:szCs w:val="16"/>
          <w:lang w:val="en-GB"/>
        </w:rPr>
        <w:t>To support ROHC continuity functionality, continue ROHC need to be provided from CU-CP to CU-UP for SDT DRB, and the detail impact to RAN3 could be continued the next meeting.</w:t>
      </w:r>
    </w:p>
    <w:p w14:paraId="73D55BD2" w14:textId="77777777" w:rsidR="00310904" w:rsidRPr="005C2D6E" w:rsidRDefault="00310904" w:rsidP="00310904">
      <w:pPr>
        <w:pBdr>
          <w:top w:val="single" w:sz="4" w:space="1" w:color="auto"/>
          <w:left w:val="single" w:sz="4" w:space="4" w:color="auto"/>
          <w:bottom w:val="single" w:sz="4" w:space="1" w:color="auto"/>
          <w:right w:val="single" w:sz="4" w:space="4" w:color="auto"/>
        </w:pBdr>
        <w:adjustRightInd w:val="0"/>
        <w:snapToGrid w:val="0"/>
        <w:contextualSpacing/>
        <w:rPr>
          <w:rFonts w:eastAsia="SimSun"/>
          <w:i/>
          <w:color w:val="FF0000"/>
          <w:sz w:val="16"/>
          <w:szCs w:val="16"/>
          <w:lang w:val="en-GB"/>
        </w:rPr>
      </w:pPr>
      <w:r w:rsidRPr="005C2D6E">
        <w:rPr>
          <w:rFonts w:eastAsia="SimSun"/>
          <w:i/>
          <w:color w:val="FF0000"/>
          <w:sz w:val="16"/>
          <w:szCs w:val="16"/>
          <w:lang w:val="en-GB"/>
        </w:rPr>
        <w:t>It’s FFS to reuse legacy IE in PDCP configuration or add new IE to transfer Continue ROHC info from CU–CP to CU-UP.</w:t>
      </w:r>
    </w:p>
    <w:p w14:paraId="50269956" w14:textId="77777777" w:rsidR="00310904" w:rsidRPr="005C2D6E" w:rsidRDefault="00310904" w:rsidP="00310904">
      <w:pPr>
        <w:spacing w:afterLines="50" w:after="120"/>
        <w:rPr>
          <w:rFonts w:ascii="Calibri" w:hAnsi="Calibri" w:cs="Calibri"/>
          <w:iCs/>
          <w:color w:val="00B050"/>
          <w:sz w:val="16"/>
          <w:szCs w:val="16"/>
          <w:lang w:val="en-GB"/>
        </w:rPr>
      </w:pPr>
    </w:p>
    <w:p w14:paraId="474316A8" w14:textId="192B3224" w:rsidR="00310904" w:rsidRPr="00867F24" w:rsidRDefault="00310904" w:rsidP="00310904">
      <w:pPr>
        <w:rPr>
          <w:rFonts w:ascii="Arial" w:hAnsi="Arial" w:cs="Arial"/>
          <w:sz w:val="20"/>
          <w:szCs w:val="20"/>
          <w:lang w:val="en-GB"/>
        </w:rPr>
      </w:pPr>
      <w:r w:rsidRPr="00867F24">
        <w:rPr>
          <w:rFonts w:ascii="Arial" w:hAnsi="Arial" w:cs="Arial"/>
          <w:sz w:val="20"/>
          <w:szCs w:val="20"/>
          <w:lang w:val="en-GB"/>
        </w:rPr>
        <w:t xml:space="preserve">Three contributions [1][4][7] shared the same view to add a new IE to indicate ROHC continuity since </w:t>
      </w:r>
    </w:p>
    <w:p w14:paraId="06CFCB51" w14:textId="77777777" w:rsidR="00310904" w:rsidRPr="00867F24" w:rsidRDefault="00310904" w:rsidP="0022054D">
      <w:pPr>
        <w:pStyle w:val="ListParagraph"/>
        <w:numPr>
          <w:ilvl w:val="0"/>
          <w:numId w:val="16"/>
        </w:numPr>
        <w:ind w:firstLineChars="0"/>
        <w:rPr>
          <w:rFonts w:eastAsia="SimSun"/>
          <w:sz w:val="20"/>
          <w:szCs w:val="20"/>
          <w:lang w:val="en-GB"/>
        </w:rPr>
      </w:pPr>
      <w:r w:rsidRPr="00867F24">
        <w:rPr>
          <w:rFonts w:ascii="Arial" w:hAnsi="Arial" w:cs="Arial"/>
          <w:sz w:val="20"/>
          <w:szCs w:val="20"/>
          <w:lang w:val="en-GB"/>
        </w:rPr>
        <w:t xml:space="preserve">In RAN2, the corresponding </w:t>
      </w:r>
      <w:r w:rsidRPr="00867F24">
        <w:rPr>
          <w:rFonts w:ascii="Arial" w:hAnsi="Arial" w:cs="Arial"/>
          <w:i/>
          <w:iCs/>
          <w:sz w:val="20"/>
          <w:szCs w:val="20"/>
          <w:lang w:val="en-GB"/>
        </w:rPr>
        <w:t>sdt-DRB-ContinueROHC-r17</w:t>
      </w:r>
      <w:r w:rsidRPr="00867F24">
        <w:rPr>
          <w:rFonts w:ascii="Arial" w:hAnsi="Arial" w:cs="Arial"/>
          <w:sz w:val="20"/>
          <w:szCs w:val="20"/>
          <w:lang w:val="en-GB"/>
        </w:rPr>
        <w:t xml:space="preserve"> IE is UE-specific (i.e. not DRB specific)</w:t>
      </w:r>
    </w:p>
    <w:p w14:paraId="2A8BE60B" w14:textId="6CC72431" w:rsidR="00310904" w:rsidRPr="00867F24" w:rsidRDefault="00310904" w:rsidP="0022054D">
      <w:pPr>
        <w:pStyle w:val="ListParagraph"/>
        <w:numPr>
          <w:ilvl w:val="0"/>
          <w:numId w:val="16"/>
        </w:numPr>
        <w:ind w:firstLineChars="0"/>
        <w:rPr>
          <w:rFonts w:eastAsia="SimSun"/>
          <w:sz w:val="20"/>
          <w:szCs w:val="20"/>
          <w:lang w:val="en-GB"/>
        </w:rPr>
      </w:pPr>
      <w:r w:rsidRPr="00867F24">
        <w:rPr>
          <w:rFonts w:ascii="Arial" w:hAnsi="Arial" w:cs="Arial"/>
          <w:sz w:val="20"/>
          <w:szCs w:val="20"/>
          <w:lang w:val="en-GB"/>
        </w:rPr>
        <w:t xml:space="preserve">Re-using the legacy IE in </w:t>
      </w:r>
      <w:r w:rsidRPr="00867F24">
        <w:rPr>
          <w:rFonts w:ascii="Arial" w:hAnsi="Arial" w:cs="Arial"/>
          <w:i/>
          <w:iCs/>
          <w:sz w:val="20"/>
          <w:szCs w:val="20"/>
          <w:lang w:val="en-GB"/>
        </w:rPr>
        <w:t>PDCP Configuration</w:t>
      </w:r>
      <w:r w:rsidRPr="00867F24">
        <w:rPr>
          <w:rFonts w:ascii="Arial" w:hAnsi="Arial" w:cs="Arial"/>
          <w:sz w:val="20"/>
          <w:szCs w:val="20"/>
          <w:lang w:val="en-GB"/>
        </w:rPr>
        <w:t xml:space="preserve"> may not be efficient as s</w:t>
      </w:r>
      <w:r w:rsidRPr="00867F24">
        <w:rPr>
          <w:rFonts w:ascii="Arial" w:eastAsia="SimSun" w:hAnsi="Arial" w:cs="Arial"/>
          <w:sz w:val="20"/>
          <w:szCs w:val="20"/>
          <w:lang w:val="en-GB"/>
        </w:rPr>
        <w:t>everal mandatory IEs are not needed when resuming SDT</w:t>
      </w:r>
      <w:r w:rsidRPr="00867F24">
        <w:rPr>
          <w:rFonts w:eastAsia="SimSun"/>
          <w:sz w:val="20"/>
          <w:szCs w:val="20"/>
          <w:lang w:val="en-GB"/>
        </w:rPr>
        <w:t xml:space="preserve">. </w:t>
      </w:r>
    </w:p>
    <w:p w14:paraId="41602377" w14:textId="1EABAACC" w:rsidR="00310904" w:rsidRPr="00867F24" w:rsidRDefault="00310904" w:rsidP="00310904">
      <w:pPr>
        <w:rPr>
          <w:rFonts w:ascii="Arial" w:hAnsi="Arial" w:cs="Arial"/>
          <w:sz w:val="20"/>
          <w:szCs w:val="20"/>
          <w:lang w:val="en-GB"/>
        </w:rPr>
      </w:pPr>
      <w:r w:rsidRPr="00867F24">
        <w:rPr>
          <w:rFonts w:ascii="Arial" w:hAnsi="Arial" w:cs="Arial"/>
          <w:sz w:val="20"/>
          <w:szCs w:val="20"/>
          <w:lang w:val="en-GB"/>
        </w:rPr>
        <w:t xml:space="preserve">Based on contributions, the moderator proposes to add new IE. The TPs from [1] and [7] are already aligned. </w:t>
      </w:r>
    </w:p>
    <w:p w14:paraId="203D567D" w14:textId="04EAF29F" w:rsidR="00310904" w:rsidRPr="00867F24" w:rsidRDefault="0072246C" w:rsidP="00310904">
      <w:pPr>
        <w:pStyle w:val="Heading4"/>
        <w:numPr>
          <w:ilvl w:val="0"/>
          <w:numId w:val="0"/>
        </w:numPr>
        <w:ind w:left="864" w:hanging="864"/>
        <w:rPr>
          <w:rFonts w:cs="Arial"/>
          <w:b/>
          <w:bCs/>
          <w:sz w:val="20"/>
          <w:szCs w:val="20"/>
          <w:lang w:val="en-GB"/>
        </w:rPr>
      </w:pPr>
      <w:r w:rsidRPr="00867F24">
        <w:rPr>
          <w:rFonts w:cs="Arial"/>
          <w:b/>
          <w:bCs/>
          <w:sz w:val="20"/>
          <w:szCs w:val="20"/>
          <w:lang w:val="en-GB"/>
        </w:rPr>
        <w:t>Q3</w:t>
      </w:r>
      <w:r w:rsidR="00310904" w:rsidRPr="00867F24">
        <w:rPr>
          <w:rFonts w:cs="Arial"/>
          <w:b/>
          <w:bCs/>
          <w:sz w:val="20"/>
          <w:szCs w:val="20"/>
          <w:lang w:val="en-GB"/>
        </w:rPr>
        <w:t xml:space="preserve">) </w:t>
      </w:r>
      <w:r w:rsidRPr="00867F24">
        <w:rPr>
          <w:rFonts w:cs="Arial"/>
          <w:b/>
          <w:bCs/>
          <w:sz w:val="20"/>
          <w:szCs w:val="20"/>
          <w:lang w:val="en-GB"/>
        </w:rPr>
        <w:t xml:space="preserve"> Do you a</w:t>
      </w:r>
      <w:r w:rsidR="00D56BBE" w:rsidRPr="00867F24">
        <w:rPr>
          <w:rFonts w:cs="Arial"/>
          <w:b/>
          <w:bCs/>
          <w:sz w:val="20"/>
          <w:szCs w:val="20"/>
          <w:lang w:val="en-GB"/>
        </w:rPr>
        <w:t>gree to</w:t>
      </w:r>
      <w:r w:rsidR="00310904" w:rsidRPr="00867F24">
        <w:rPr>
          <w:rFonts w:cs="Arial"/>
          <w:b/>
          <w:bCs/>
          <w:sz w:val="20"/>
          <w:szCs w:val="20"/>
          <w:lang w:val="en-GB"/>
        </w:rPr>
        <w:t xml:space="preserve"> add </w:t>
      </w:r>
      <w:r w:rsidR="00EE3051" w:rsidRPr="00867F24">
        <w:rPr>
          <w:rFonts w:cs="Arial"/>
          <w:b/>
          <w:bCs/>
          <w:sz w:val="20"/>
          <w:szCs w:val="20"/>
          <w:lang w:val="en-GB"/>
        </w:rPr>
        <w:t xml:space="preserve">a </w:t>
      </w:r>
      <w:r w:rsidR="00310904" w:rsidRPr="00867F24">
        <w:rPr>
          <w:rFonts w:cs="Arial"/>
          <w:b/>
          <w:bCs/>
          <w:sz w:val="20"/>
          <w:szCs w:val="20"/>
          <w:lang w:val="en-GB"/>
        </w:rPr>
        <w:t xml:space="preserve">new </w:t>
      </w:r>
      <w:r w:rsidR="00EE3051" w:rsidRPr="00867F24">
        <w:rPr>
          <w:rFonts w:cs="Arial"/>
          <w:b/>
          <w:bCs/>
          <w:sz w:val="20"/>
          <w:szCs w:val="20"/>
          <w:lang w:val="en-GB"/>
        </w:rPr>
        <w:t xml:space="preserve">optional "UE-specific" </w:t>
      </w:r>
      <w:r w:rsidR="00310904" w:rsidRPr="00867F24">
        <w:rPr>
          <w:rFonts w:cs="Arial"/>
          <w:b/>
          <w:bCs/>
          <w:sz w:val="20"/>
          <w:szCs w:val="20"/>
          <w:lang w:val="en-GB"/>
        </w:rPr>
        <w:t>IE for indicating ROHC continuity?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310904" w:rsidRPr="00867F24" w14:paraId="3F19C483"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6C2BAD1C" w14:textId="77777777" w:rsidR="00310904" w:rsidRPr="00867F24" w:rsidRDefault="00310904"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29CF1BF" w14:textId="77777777" w:rsidR="00310904" w:rsidRPr="00867F24" w:rsidRDefault="00310904"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39F31FDA" w14:textId="77777777" w:rsidR="00310904" w:rsidRPr="00867F24" w:rsidRDefault="00310904"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310904" w:rsidRPr="00867F24" w14:paraId="29F4B2B4" w14:textId="77777777" w:rsidTr="00E56D6D">
        <w:tc>
          <w:tcPr>
            <w:tcW w:w="1885" w:type="dxa"/>
            <w:tcBorders>
              <w:top w:val="single" w:sz="4" w:space="0" w:color="auto"/>
              <w:left w:val="single" w:sz="4" w:space="0" w:color="auto"/>
              <w:bottom w:val="single" w:sz="4" w:space="0" w:color="auto"/>
              <w:right w:val="single" w:sz="4" w:space="0" w:color="auto"/>
            </w:tcBorders>
          </w:tcPr>
          <w:p w14:paraId="5A94B905" w14:textId="23BBE7EB" w:rsidR="00310904" w:rsidRPr="00867F24" w:rsidRDefault="00236E63"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168AD015" w14:textId="6898B1D5" w:rsidR="00310904" w:rsidRPr="00867F24" w:rsidRDefault="00236E63"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665D723E" w14:textId="77777777" w:rsidR="00310904" w:rsidRPr="00867F24" w:rsidRDefault="00310904" w:rsidP="00E56D6D">
            <w:pPr>
              <w:snapToGrid w:val="0"/>
              <w:rPr>
                <w:rFonts w:ascii="Arial" w:eastAsia="Arial Unicode MS" w:hAnsi="Arial" w:cs="Arial"/>
                <w:sz w:val="20"/>
                <w:szCs w:val="20"/>
              </w:rPr>
            </w:pPr>
          </w:p>
        </w:tc>
      </w:tr>
      <w:tr w:rsidR="00310904" w:rsidRPr="00867F24" w14:paraId="071BF997" w14:textId="77777777" w:rsidTr="00E56D6D">
        <w:tc>
          <w:tcPr>
            <w:tcW w:w="1885" w:type="dxa"/>
            <w:tcBorders>
              <w:top w:val="single" w:sz="4" w:space="0" w:color="auto"/>
              <w:left w:val="single" w:sz="4" w:space="0" w:color="auto"/>
              <w:bottom w:val="single" w:sz="4" w:space="0" w:color="auto"/>
              <w:right w:val="single" w:sz="4" w:space="0" w:color="auto"/>
            </w:tcBorders>
          </w:tcPr>
          <w:p w14:paraId="2B7878BC" w14:textId="479AE681" w:rsidR="00310904" w:rsidRPr="00867F24" w:rsidRDefault="00197DE9"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Z</w:t>
            </w:r>
            <w:r w:rsidRPr="00867F24">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47BC99DD" w14:textId="1F499FE9" w:rsidR="00310904" w:rsidRPr="00867F24" w:rsidRDefault="00197DE9"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29679DC3" w14:textId="77777777" w:rsidR="00310904" w:rsidRPr="00867F24" w:rsidRDefault="00310904" w:rsidP="00E56D6D">
            <w:pPr>
              <w:snapToGrid w:val="0"/>
              <w:rPr>
                <w:rFonts w:ascii="Arial" w:eastAsia="Arial Unicode MS" w:hAnsi="Arial" w:cs="Arial"/>
                <w:sz w:val="20"/>
                <w:szCs w:val="20"/>
              </w:rPr>
            </w:pPr>
          </w:p>
        </w:tc>
      </w:tr>
      <w:tr w:rsidR="00310904" w:rsidRPr="00867F24" w14:paraId="124B20DD" w14:textId="77777777" w:rsidTr="00E56D6D">
        <w:tc>
          <w:tcPr>
            <w:tcW w:w="1885" w:type="dxa"/>
            <w:tcBorders>
              <w:top w:val="single" w:sz="4" w:space="0" w:color="auto"/>
              <w:left w:val="single" w:sz="4" w:space="0" w:color="auto"/>
              <w:bottom w:val="single" w:sz="4" w:space="0" w:color="auto"/>
              <w:right w:val="single" w:sz="4" w:space="0" w:color="auto"/>
            </w:tcBorders>
          </w:tcPr>
          <w:p w14:paraId="5742CEBA" w14:textId="67CF8F19" w:rsidR="00310904" w:rsidRPr="00867F24" w:rsidRDefault="005240DB"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39018A3D" w14:textId="02225F41" w:rsidR="00310904" w:rsidRPr="00867F24" w:rsidRDefault="005240DB"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Yes</w:t>
            </w:r>
          </w:p>
        </w:tc>
        <w:tc>
          <w:tcPr>
            <w:tcW w:w="6399" w:type="dxa"/>
            <w:tcBorders>
              <w:left w:val="single" w:sz="4" w:space="0" w:color="auto"/>
              <w:right w:val="single" w:sz="4" w:space="0" w:color="auto"/>
            </w:tcBorders>
            <w:shd w:val="clear" w:color="auto" w:fill="FFFFFF" w:themeFill="background1"/>
          </w:tcPr>
          <w:p w14:paraId="0B2129BE" w14:textId="77777777" w:rsidR="00310904" w:rsidRPr="00867F24" w:rsidRDefault="00310904" w:rsidP="00E56D6D">
            <w:pPr>
              <w:snapToGrid w:val="0"/>
              <w:rPr>
                <w:rFonts w:ascii="Arial" w:eastAsia="Arial Unicode MS" w:hAnsi="Arial" w:cs="Arial"/>
                <w:sz w:val="20"/>
                <w:szCs w:val="20"/>
              </w:rPr>
            </w:pPr>
          </w:p>
        </w:tc>
      </w:tr>
      <w:tr w:rsidR="00310904" w:rsidRPr="00867F24" w14:paraId="02748EEC" w14:textId="77777777" w:rsidTr="00E56D6D">
        <w:tc>
          <w:tcPr>
            <w:tcW w:w="1885" w:type="dxa"/>
            <w:tcBorders>
              <w:top w:val="single" w:sz="4" w:space="0" w:color="auto"/>
              <w:left w:val="single" w:sz="4" w:space="0" w:color="auto"/>
              <w:bottom w:val="single" w:sz="4" w:space="0" w:color="auto"/>
              <w:right w:val="single" w:sz="4" w:space="0" w:color="auto"/>
            </w:tcBorders>
          </w:tcPr>
          <w:p w14:paraId="673872A8" w14:textId="5AAF2F0B" w:rsidR="00310904" w:rsidRPr="00867F24" w:rsidRDefault="007539A7"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7B9395F5" w14:textId="1B34C355" w:rsidR="00310904" w:rsidRPr="00867F24" w:rsidRDefault="007539A7"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 xml:space="preserve">es </w:t>
            </w:r>
          </w:p>
        </w:tc>
        <w:tc>
          <w:tcPr>
            <w:tcW w:w="6399" w:type="dxa"/>
            <w:tcBorders>
              <w:left w:val="single" w:sz="4" w:space="0" w:color="auto"/>
              <w:right w:val="single" w:sz="4" w:space="0" w:color="auto"/>
            </w:tcBorders>
            <w:shd w:val="clear" w:color="auto" w:fill="FFFFFF" w:themeFill="background1"/>
          </w:tcPr>
          <w:p w14:paraId="67ECCCAA" w14:textId="77777777" w:rsidR="00310904" w:rsidRPr="00867F24" w:rsidRDefault="00310904" w:rsidP="00E56D6D">
            <w:pPr>
              <w:snapToGrid w:val="0"/>
              <w:rPr>
                <w:rFonts w:ascii="Arial" w:eastAsia="Arial Unicode MS" w:hAnsi="Arial" w:cs="Arial"/>
                <w:sz w:val="20"/>
                <w:szCs w:val="20"/>
              </w:rPr>
            </w:pPr>
          </w:p>
        </w:tc>
      </w:tr>
      <w:tr w:rsidR="00EC0D2F" w:rsidRPr="00867F24" w14:paraId="67FC1A25" w14:textId="77777777" w:rsidTr="00E56D6D">
        <w:tc>
          <w:tcPr>
            <w:tcW w:w="1885" w:type="dxa"/>
            <w:tcBorders>
              <w:top w:val="single" w:sz="4" w:space="0" w:color="auto"/>
              <w:left w:val="single" w:sz="4" w:space="0" w:color="auto"/>
              <w:bottom w:val="single" w:sz="4" w:space="0" w:color="auto"/>
              <w:right w:val="single" w:sz="4" w:space="0" w:color="auto"/>
            </w:tcBorders>
          </w:tcPr>
          <w:p w14:paraId="4C9B9C32" w14:textId="0F1B136D"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lastRenderedPageBreak/>
              <w:t>Google</w:t>
            </w:r>
          </w:p>
        </w:tc>
        <w:tc>
          <w:tcPr>
            <w:tcW w:w="1350" w:type="dxa"/>
            <w:tcBorders>
              <w:left w:val="single" w:sz="4" w:space="0" w:color="auto"/>
              <w:right w:val="single" w:sz="4" w:space="0" w:color="auto"/>
            </w:tcBorders>
            <w:shd w:val="clear" w:color="auto" w:fill="FFFFFF" w:themeFill="background1"/>
          </w:tcPr>
          <w:p w14:paraId="08C4074E" w14:textId="1CC4E86F"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6358FD59" w14:textId="4915A7C4"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Prefer re-using the legacy IE</w:t>
            </w:r>
          </w:p>
        </w:tc>
      </w:tr>
      <w:tr w:rsidR="00310904" w:rsidRPr="00867F24" w14:paraId="24F07F6B" w14:textId="77777777" w:rsidTr="00E56D6D">
        <w:tc>
          <w:tcPr>
            <w:tcW w:w="1885" w:type="dxa"/>
            <w:tcBorders>
              <w:top w:val="single" w:sz="4" w:space="0" w:color="auto"/>
              <w:left w:val="single" w:sz="4" w:space="0" w:color="auto"/>
              <w:bottom w:val="single" w:sz="4" w:space="0" w:color="auto"/>
              <w:right w:val="single" w:sz="4" w:space="0" w:color="auto"/>
            </w:tcBorders>
          </w:tcPr>
          <w:p w14:paraId="4D83DCF9" w14:textId="30DB2732" w:rsidR="00310904" w:rsidRPr="00867F24" w:rsidRDefault="00C86A4B"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56C12D00" w14:textId="6724A674" w:rsidR="00310904" w:rsidRPr="00867F24" w:rsidRDefault="002C40CC" w:rsidP="002C40CC">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4BE82C18" w14:textId="3BB0FA55" w:rsidR="00310904" w:rsidRPr="00867F24" w:rsidRDefault="007E0BE9"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P</w:t>
            </w:r>
            <w:r w:rsidR="00DB4B6E" w:rsidRPr="00867F24">
              <w:rPr>
                <w:rFonts w:ascii="Arial" w:eastAsia="Arial Unicode MS" w:hAnsi="Arial" w:cs="Arial"/>
                <w:sz w:val="20"/>
                <w:szCs w:val="20"/>
                <w:lang w:val="en-GB"/>
              </w:rPr>
              <w:t>refer to maximum the usage of existing IE.</w:t>
            </w:r>
          </w:p>
        </w:tc>
      </w:tr>
      <w:tr w:rsidR="00310904" w:rsidRPr="00867F24" w14:paraId="59D76477" w14:textId="77777777" w:rsidTr="00E56D6D">
        <w:tc>
          <w:tcPr>
            <w:tcW w:w="1885" w:type="dxa"/>
            <w:tcBorders>
              <w:top w:val="single" w:sz="4" w:space="0" w:color="auto"/>
              <w:left w:val="single" w:sz="4" w:space="0" w:color="auto"/>
              <w:bottom w:val="single" w:sz="4" w:space="0" w:color="auto"/>
              <w:right w:val="single" w:sz="4" w:space="0" w:color="auto"/>
            </w:tcBorders>
          </w:tcPr>
          <w:p w14:paraId="3954F886" w14:textId="3A45C495" w:rsidR="00310904" w:rsidRPr="00867F24" w:rsidRDefault="0015307A"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0BCEFF8E" w14:textId="2E6735AA" w:rsidR="00310904" w:rsidRPr="00867F24" w:rsidRDefault="0015307A"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1F2E9A05" w14:textId="6CFB40E5" w:rsidR="00310904" w:rsidRPr="00867F24" w:rsidRDefault="0015307A"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Same view as Google and Ericsson.</w:t>
            </w:r>
          </w:p>
        </w:tc>
      </w:tr>
      <w:tr w:rsidR="00DB11D0" w:rsidRPr="00867F24" w14:paraId="33733BF6" w14:textId="77777777" w:rsidTr="00E56D6D">
        <w:tc>
          <w:tcPr>
            <w:tcW w:w="1885" w:type="dxa"/>
            <w:tcBorders>
              <w:top w:val="single" w:sz="4" w:space="0" w:color="auto"/>
              <w:left w:val="single" w:sz="4" w:space="0" w:color="auto"/>
              <w:bottom w:val="single" w:sz="4" w:space="0" w:color="auto"/>
              <w:right w:val="single" w:sz="4" w:space="0" w:color="auto"/>
            </w:tcBorders>
          </w:tcPr>
          <w:p w14:paraId="6DFCA83F" w14:textId="282EE21A" w:rsidR="00DB11D0" w:rsidRPr="00867F24" w:rsidRDefault="00DB11D0"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10CF7B0A" w14:textId="35DB2AF2" w:rsidR="00DB11D0" w:rsidRPr="00867F24" w:rsidRDefault="00DB11D0"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02AFF5BE" w14:textId="23D99EF1" w:rsidR="00DB11D0" w:rsidRPr="00867F24" w:rsidRDefault="004E0C80" w:rsidP="00AC0170">
            <w:pPr>
              <w:snapToGrid w:val="0"/>
              <w:rPr>
                <w:rFonts w:ascii="Arial" w:eastAsia="Arial Unicode MS" w:hAnsi="Arial" w:cs="Arial"/>
                <w:sz w:val="20"/>
                <w:szCs w:val="20"/>
                <w:lang w:val="en-GB"/>
              </w:rPr>
            </w:pPr>
            <w:r w:rsidRPr="00867F24">
              <w:rPr>
                <w:rFonts w:ascii="Arial" w:eastAsia="Arial Unicode MS" w:hAnsi="Arial" w:cs="Arial"/>
                <w:i/>
                <w:sz w:val="20"/>
                <w:szCs w:val="20"/>
                <w:lang w:val="en-GB"/>
              </w:rPr>
              <w:t xml:space="preserve">sdt-DRB-ContinueROHC-r17 </w:t>
            </w:r>
            <w:r w:rsidRPr="00867F24">
              <w:rPr>
                <w:rFonts w:ascii="Arial" w:eastAsia="Arial Unicode MS" w:hAnsi="Arial" w:cs="Arial"/>
                <w:sz w:val="20"/>
                <w:szCs w:val="20"/>
                <w:lang w:val="en-GB"/>
              </w:rPr>
              <w:t xml:space="preserve">is </w:t>
            </w:r>
            <w:r w:rsidR="00AC0170" w:rsidRPr="00867F24">
              <w:rPr>
                <w:rFonts w:ascii="Arial" w:eastAsia="Arial Unicode MS" w:hAnsi="Arial" w:cs="Arial"/>
                <w:sz w:val="20"/>
                <w:szCs w:val="20"/>
                <w:lang w:val="en-GB"/>
              </w:rPr>
              <w:t>UE specific while the legacy IE is DRB specific. In additional, UE specific IE can be used to avoid the redundant parameters contained in message.</w:t>
            </w:r>
          </w:p>
        </w:tc>
      </w:tr>
      <w:tr w:rsidR="002E3A96" w:rsidRPr="00867F24" w14:paraId="6A2F937A" w14:textId="77777777" w:rsidTr="00E56D6D">
        <w:tc>
          <w:tcPr>
            <w:tcW w:w="1885" w:type="dxa"/>
            <w:tcBorders>
              <w:top w:val="single" w:sz="4" w:space="0" w:color="auto"/>
              <w:left w:val="single" w:sz="4" w:space="0" w:color="auto"/>
              <w:bottom w:val="single" w:sz="4" w:space="0" w:color="auto"/>
              <w:right w:val="single" w:sz="4" w:space="0" w:color="auto"/>
            </w:tcBorders>
          </w:tcPr>
          <w:p w14:paraId="228B5342" w14:textId="7AE40F2B" w:rsidR="002E3A96" w:rsidRPr="00867F24" w:rsidRDefault="002E3A9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5605D4B4" w14:textId="03A292F9" w:rsidR="002E3A96" w:rsidRPr="00867F24" w:rsidRDefault="002E3A96"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38BDF367" w14:textId="77777777" w:rsidR="002E3A96" w:rsidRPr="00867F24" w:rsidRDefault="002E3A96" w:rsidP="00AC0170">
            <w:pPr>
              <w:snapToGrid w:val="0"/>
              <w:rPr>
                <w:rFonts w:ascii="Arial" w:eastAsia="Arial Unicode MS" w:hAnsi="Arial" w:cs="Arial"/>
                <w:i/>
                <w:sz w:val="20"/>
                <w:szCs w:val="20"/>
              </w:rPr>
            </w:pPr>
          </w:p>
        </w:tc>
      </w:tr>
      <w:tr w:rsidR="0070156E" w:rsidRPr="00867F24" w14:paraId="2C32BBF8" w14:textId="77777777" w:rsidTr="00E56D6D">
        <w:tc>
          <w:tcPr>
            <w:tcW w:w="1885" w:type="dxa"/>
            <w:tcBorders>
              <w:top w:val="single" w:sz="4" w:space="0" w:color="auto"/>
              <w:left w:val="single" w:sz="4" w:space="0" w:color="auto"/>
              <w:bottom w:val="single" w:sz="4" w:space="0" w:color="auto"/>
              <w:right w:val="single" w:sz="4" w:space="0" w:color="auto"/>
            </w:tcBorders>
          </w:tcPr>
          <w:p w14:paraId="0820A0B2" w14:textId="215389EE" w:rsidR="0070156E" w:rsidRPr="00867F24" w:rsidRDefault="0070156E"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66C18250" w14:textId="60FBE47D" w:rsidR="0070156E" w:rsidRPr="00867F24" w:rsidRDefault="0070156E" w:rsidP="00236E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Yes</w:t>
            </w:r>
          </w:p>
        </w:tc>
        <w:tc>
          <w:tcPr>
            <w:tcW w:w="6399" w:type="dxa"/>
            <w:tcBorders>
              <w:left w:val="single" w:sz="4" w:space="0" w:color="auto"/>
              <w:right w:val="single" w:sz="4" w:space="0" w:color="auto"/>
            </w:tcBorders>
            <w:shd w:val="clear" w:color="auto" w:fill="FFFFFF" w:themeFill="background1"/>
          </w:tcPr>
          <w:p w14:paraId="28B11300" w14:textId="77777777" w:rsidR="0070156E" w:rsidRPr="00867F24" w:rsidRDefault="0070156E" w:rsidP="00AC0170">
            <w:pPr>
              <w:snapToGrid w:val="0"/>
              <w:rPr>
                <w:rFonts w:ascii="Arial" w:eastAsia="Arial Unicode MS" w:hAnsi="Arial" w:cs="Arial"/>
                <w:i/>
                <w:sz w:val="20"/>
                <w:szCs w:val="20"/>
              </w:rPr>
            </w:pPr>
          </w:p>
        </w:tc>
      </w:tr>
      <w:tr w:rsidR="00CA5746" w:rsidRPr="00867F24" w14:paraId="25A1CB3E" w14:textId="77777777" w:rsidTr="00E56D6D">
        <w:tc>
          <w:tcPr>
            <w:tcW w:w="1885" w:type="dxa"/>
            <w:tcBorders>
              <w:top w:val="single" w:sz="4" w:space="0" w:color="auto"/>
              <w:left w:val="single" w:sz="4" w:space="0" w:color="auto"/>
              <w:bottom w:val="single" w:sz="4" w:space="0" w:color="auto"/>
              <w:right w:val="single" w:sz="4" w:space="0" w:color="auto"/>
            </w:tcBorders>
          </w:tcPr>
          <w:p w14:paraId="39739806" w14:textId="39719834" w:rsidR="00CA5746" w:rsidRPr="00867F24" w:rsidRDefault="00CA5746"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229BFC84" w14:textId="2109A042" w:rsidR="00CA5746" w:rsidRPr="00867F24" w:rsidRDefault="00CA5746" w:rsidP="00236E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553321BA" w14:textId="0FD74123" w:rsidR="00CA5746" w:rsidRPr="00867F24" w:rsidRDefault="00CA5746" w:rsidP="00AC0170">
            <w:pPr>
              <w:snapToGrid w:val="0"/>
              <w:rPr>
                <w:rFonts w:ascii="Arial" w:eastAsia="Arial Unicode MS" w:hAnsi="Arial" w:cs="Arial"/>
                <w:i/>
                <w:sz w:val="20"/>
                <w:szCs w:val="20"/>
              </w:rPr>
            </w:pPr>
            <w:r w:rsidRPr="00867F24">
              <w:rPr>
                <w:rFonts w:ascii="Arial" w:eastAsia="Arial Unicode MS" w:hAnsi="Arial" w:cs="Arial"/>
                <w:sz w:val="20"/>
                <w:szCs w:val="20"/>
                <w:lang w:val="en-GB"/>
              </w:rPr>
              <w:t>Avoids the legacy baggage.</w:t>
            </w:r>
          </w:p>
        </w:tc>
      </w:tr>
    </w:tbl>
    <w:p w14:paraId="37362157" w14:textId="77777777" w:rsidR="00310904" w:rsidRDefault="00310904" w:rsidP="00310904">
      <w:pPr>
        <w:pStyle w:val="Header"/>
        <w:spacing w:before="240"/>
        <w:rPr>
          <w:rFonts w:eastAsia="Times New Roman" w:cs="Arial"/>
          <w:b w:val="0"/>
          <w:bCs/>
          <w:sz w:val="20"/>
        </w:rPr>
      </w:pPr>
      <w:r>
        <w:rPr>
          <w:rFonts w:cs="Arial"/>
          <w:b w:val="0"/>
          <w:bCs/>
        </w:rPr>
        <w:t>////////////////////////////////////////////////////////////////////////////////////////////////////////////////////////////////////////////////////////////////////////////////////////////////</w:t>
      </w:r>
    </w:p>
    <w:p w14:paraId="32A9E6F7" w14:textId="77777777" w:rsidR="00310904" w:rsidRDefault="00310904" w:rsidP="00310904">
      <w:pPr>
        <w:pStyle w:val="Heading4"/>
        <w:numPr>
          <w:ilvl w:val="0"/>
          <w:numId w:val="0"/>
        </w:numPr>
        <w:ind w:left="864" w:hanging="864"/>
        <w:rPr>
          <w:b/>
          <w:bCs/>
          <w:color w:val="FF0000"/>
          <w:sz w:val="20"/>
        </w:rPr>
      </w:pPr>
      <w:r w:rsidRPr="00DD0267">
        <w:rPr>
          <w:b/>
          <w:bCs/>
          <w:color w:val="FF0000"/>
          <w:sz w:val="20"/>
          <w:highlight w:val="yellow"/>
        </w:rPr>
        <w:t>Summary</w:t>
      </w:r>
    </w:p>
    <w:p w14:paraId="4196F172" w14:textId="1CEF42A8" w:rsidR="000D7411" w:rsidRDefault="000D7411" w:rsidP="000D7411">
      <w:pPr>
        <w:rPr>
          <w:rFonts w:ascii="Arial" w:hAnsi="Arial" w:cs="Arial"/>
          <w:color w:val="FF0000"/>
          <w:sz w:val="20"/>
          <w:szCs w:val="20"/>
        </w:rPr>
      </w:pPr>
      <w:r>
        <w:rPr>
          <w:rFonts w:ascii="Arial" w:hAnsi="Arial" w:cs="Arial"/>
          <w:color w:val="FF0000"/>
          <w:sz w:val="20"/>
          <w:szCs w:val="20"/>
        </w:rPr>
        <w:t>Yes : 8 (Intel, ZTE, CATT, Samsung, China Telecom, Lenovo, LGE, Nokia)</w:t>
      </w:r>
    </w:p>
    <w:p w14:paraId="56B969D2" w14:textId="526E9EEE" w:rsidR="000D7411" w:rsidRDefault="000D7411" w:rsidP="000D7411">
      <w:pPr>
        <w:rPr>
          <w:rFonts w:ascii="Arial" w:hAnsi="Arial" w:cs="Arial"/>
          <w:color w:val="FF0000"/>
          <w:sz w:val="20"/>
          <w:szCs w:val="20"/>
        </w:rPr>
      </w:pPr>
      <w:r>
        <w:rPr>
          <w:rFonts w:ascii="Arial" w:hAnsi="Arial" w:cs="Arial"/>
          <w:color w:val="FF0000"/>
          <w:sz w:val="20"/>
          <w:szCs w:val="20"/>
        </w:rPr>
        <w:t>No : 3 (Google, E///, Huawei)</w:t>
      </w:r>
    </w:p>
    <w:p w14:paraId="7A6481F8" w14:textId="77777777" w:rsidR="000D7411" w:rsidRDefault="000D7411" w:rsidP="000D7411">
      <w:pPr>
        <w:rPr>
          <w:rFonts w:ascii="Arial" w:hAnsi="Arial" w:cs="Arial"/>
          <w:sz w:val="20"/>
          <w:szCs w:val="20"/>
        </w:rPr>
      </w:pPr>
      <w:bookmarkStart w:id="4" w:name="_Hlk96628479"/>
      <w:r>
        <w:rPr>
          <w:rFonts w:ascii="Arial" w:hAnsi="Arial" w:cs="Arial"/>
          <w:sz w:val="20"/>
          <w:szCs w:val="20"/>
        </w:rPr>
        <w:t xml:space="preserve">The majority prefers to </w:t>
      </w:r>
      <w:r w:rsidRPr="000D7411">
        <w:rPr>
          <w:rFonts w:ascii="Arial" w:hAnsi="Arial" w:cs="Arial"/>
          <w:sz w:val="20"/>
          <w:szCs w:val="20"/>
        </w:rPr>
        <w:t>add a new optional "UE-specific" IE for indicating ROHC continuit</w:t>
      </w:r>
      <w:r>
        <w:rPr>
          <w:rFonts w:ascii="Arial" w:hAnsi="Arial" w:cs="Arial"/>
          <w:sz w:val="20"/>
          <w:szCs w:val="20"/>
        </w:rPr>
        <w:t xml:space="preserve">y. With this, for ROHC continuity, we actually need to discuss in more depths. </w:t>
      </w:r>
    </w:p>
    <w:p w14:paraId="412EC515" w14:textId="2CC6BBB1" w:rsidR="0059543C" w:rsidRDefault="0059543C" w:rsidP="0022054D">
      <w:pPr>
        <w:pStyle w:val="ListParagraph"/>
        <w:numPr>
          <w:ilvl w:val="0"/>
          <w:numId w:val="28"/>
        </w:numPr>
        <w:ind w:firstLineChars="0"/>
        <w:rPr>
          <w:rFonts w:ascii="Arial" w:hAnsi="Arial" w:cs="Arial"/>
          <w:sz w:val="20"/>
          <w:szCs w:val="20"/>
        </w:rPr>
      </w:pPr>
      <w:r>
        <w:rPr>
          <w:rFonts w:ascii="Arial" w:hAnsi="Arial" w:cs="Arial"/>
          <w:sz w:val="20"/>
          <w:szCs w:val="20"/>
        </w:rPr>
        <w:t>It looks quite obvious that the new "UE-specific" IE should be in BRR CTXT MOD REQ [1][5][7], because e.g. i</w:t>
      </w:r>
      <w:r w:rsidRPr="0059543C">
        <w:rPr>
          <w:rFonts w:ascii="Arial" w:hAnsi="Arial" w:cs="Arial"/>
          <w:sz w:val="20"/>
          <w:szCs w:val="20"/>
        </w:rPr>
        <w:t xml:space="preserve">f "cell" </w:t>
      </w:r>
      <w:r>
        <w:rPr>
          <w:rFonts w:ascii="Arial" w:hAnsi="Arial" w:cs="Arial"/>
          <w:sz w:val="20"/>
          <w:szCs w:val="20"/>
        </w:rPr>
        <w:t xml:space="preserve">was configured to the UE via </w:t>
      </w:r>
      <w:r w:rsidRPr="0059543C">
        <w:rPr>
          <w:rFonts w:ascii="Arial" w:hAnsi="Arial" w:cs="Arial"/>
          <w:i/>
          <w:iCs/>
          <w:sz w:val="20"/>
          <w:szCs w:val="20"/>
        </w:rPr>
        <w:t>RRCRelease</w:t>
      </w:r>
      <w:r>
        <w:rPr>
          <w:rFonts w:ascii="Arial" w:hAnsi="Arial" w:cs="Arial"/>
          <w:sz w:val="20"/>
          <w:szCs w:val="20"/>
        </w:rPr>
        <w:t xml:space="preserve"> </w:t>
      </w:r>
      <w:r w:rsidRPr="0059543C">
        <w:rPr>
          <w:rFonts w:ascii="Arial" w:hAnsi="Arial" w:cs="Arial"/>
          <w:sz w:val="20"/>
          <w:szCs w:val="20"/>
        </w:rPr>
        <w:t xml:space="preserve">and if the UE initiates SDT to the same cell, then the anchor gNB </w:t>
      </w:r>
      <w:r>
        <w:rPr>
          <w:rFonts w:ascii="Arial" w:hAnsi="Arial" w:cs="Arial"/>
          <w:sz w:val="20"/>
          <w:szCs w:val="20"/>
        </w:rPr>
        <w:t xml:space="preserve">CU-CP </w:t>
      </w:r>
      <w:r w:rsidRPr="0059543C">
        <w:rPr>
          <w:rFonts w:ascii="Arial" w:hAnsi="Arial" w:cs="Arial"/>
          <w:sz w:val="20"/>
          <w:szCs w:val="20"/>
        </w:rPr>
        <w:t xml:space="preserve">should be able to indicate </w:t>
      </w:r>
      <w:r>
        <w:rPr>
          <w:rFonts w:ascii="Arial" w:hAnsi="Arial" w:cs="Arial"/>
          <w:sz w:val="20"/>
          <w:szCs w:val="20"/>
        </w:rPr>
        <w:t xml:space="preserve">SDT ROHC continuity to </w:t>
      </w:r>
      <w:r w:rsidRPr="0059543C">
        <w:rPr>
          <w:rFonts w:ascii="Arial" w:hAnsi="Arial" w:cs="Arial"/>
          <w:sz w:val="20"/>
          <w:szCs w:val="20"/>
        </w:rPr>
        <w:t>its CU-UP when resuming SDT bearers.</w:t>
      </w:r>
    </w:p>
    <w:p w14:paraId="35B7E9C0" w14:textId="09E671E7" w:rsidR="0059543C" w:rsidRDefault="0059543C" w:rsidP="0022054D">
      <w:pPr>
        <w:pStyle w:val="ListParagraph"/>
        <w:numPr>
          <w:ilvl w:val="0"/>
          <w:numId w:val="28"/>
        </w:numPr>
        <w:ind w:firstLineChars="0"/>
        <w:rPr>
          <w:rFonts w:ascii="Arial" w:hAnsi="Arial" w:cs="Arial"/>
          <w:sz w:val="20"/>
          <w:szCs w:val="20"/>
        </w:rPr>
      </w:pPr>
      <w:r>
        <w:rPr>
          <w:rFonts w:ascii="Arial" w:hAnsi="Arial" w:cs="Arial"/>
          <w:sz w:val="20"/>
          <w:szCs w:val="20"/>
        </w:rPr>
        <w:t>Then, while obvious in BRR CTXT MOD REQ</w:t>
      </w:r>
      <w:r w:rsidR="002F27A8">
        <w:rPr>
          <w:rFonts w:ascii="Arial" w:hAnsi="Arial" w:cs="Arial"/>
          <w:sz w:val="20"/>
          <w:szCs w:val="20"/>
        </w:rPr>
        <w:t>, [1][7] also proposed to add i</w:t>
      </w:r>
      <w:r>
        <w:rPr>
          <w:rFonts w:ascii="Arial" w:hAnsi="Arial" w:cs="Arial"/>
          <w:sz w:val="20"/>
          <w:szCs w:val="20"/>
        </w:rPr>
        <w:t>n BRR CTXT SETUP REQ</w:t>
      </w:r>
      <w:r w:rsidR="002F27A8">
        <w:rPr>
          <w:rFonts w:ascii="Arial" w:hAnsi="Arial" w:cs="Arial"/>
          <w:sz w:val="20"/>
          <w:szCs w:val="20"/>
        </w:rPr>
        <w:t xml:space="preserve">. </w:t>
      </w:r>
      <w:r>
        <w:rPr>
          <w:rFonts w:ascii="Arial" w:hAnsi="Arial" w:cs="Arial"/>
          <w:sz w:val="20"/>
          <w:szCs w:val="20"/>
        </w:rPr>
        <w:t xml:space="preserve"> </w:t>
      </w:r>
      <w:r w:rsidR="002F27A8">
        <w:rPr>
          <w:rFonts w:ascii="Arial" w:hAnsi="Arial" w:cs="Arial"/>
          <w:sz w:val="20"/>
          <w:szCs w:val="20"/>
        </w:rPr>
        <w:t xml:space="preserve">The moderator thinks that the usage is when more than one CU-UP is associated to the same CU-CP where "rna" was configured for SDT ROHC continuity and the UE accesses a different DU (under the same RNA but associated with different CU-UP). </w:t>
      </w:r>
    </w:p>
    <w:bookmarkEnd w:id="4"/>
    <w:p w14:paraId="3B1D5EFD" w14:textId="77777777" w:rsidR="000D7411" w:rsidRDefault="000D7411" w:rsidP="000D7411">
      <w:pPr>
        <w:pStyle w:val="Header"/>
        <w:rPr>
          <w:rFonts w:cs="Arial"/>
          <w:b w:val="0"/>
          <w:bCs/>
          <w:color w:val="FF0000"/>
          <w:sz w:val="20"/>
          <w:szCs w:val="20"/>
        </w:rPr>
      </w:pPr>
      <w:r>
        <w:rPr>
          <w:rFonts w:cs="Arial"/>
          <w:b w:val="0"/>
          <w:bCs/>
          <w:color w:val="FF0000"/>
          <w:sz w:val="20"/>
          <w:szCs w:val="20"/>
        </w:rPr>
        <w:t xml:space="preserve">The moderator's proposal: </w:t>
      </w:r>
    </w:p>
    <w:p w14:paraId="70D1F1FD" w14:textId="3E0A32E3" w:rsidR="000D7411" w:rsidRDefault="000D7411" w:rsidP="000D7411">
      <w:pPr>
        <w:pStyle w:val="Header"/>
        <w:rPr>
          <w:rFonts w:cs="Arial"/>
          <w:bCs/>
          <w:color w:val="0070C0"/>
          <w:sz w:val="20"/>
          <w:szCs w:val="20"/>
        </w:rPr>
      </w:pPr>
      <w:r>
        <w:rPr>
          <w:rFonts w:cs="Arial"/>
          <w:bCs/>
          <w:color w:val="00B050"/>
          <w:sz w:val="20"/>
          <w:szCs w:val="20"/>
        </w:rPr>
        <w:t>A</w:t>
      </w:r>
      <w:r w:rsidRPr="000D7411">
        <w:rPr>
          <w:rFonts w:cs="Arial"/>
          <w:bCs/>
          <w:color w:val="00B050"/>
          <w:sz w:val="20"/>
          <w:szCs w:val="20"/>
        </w:rPr>
        <w:t xml:space="preserve">dd a new optional "UE-specific" IE for indicating </w:t>
      </w:r>
      <w:r w:rsidR="0059543C">
        <w:rPr>
          <w:rFonts w:cs="Arial"/>
          <w:bCs/>
          <w:color w:val="00B050"/>
          <w:sz w:val="20"/>
          <w:szCs w:val="20"/>
        </w:rPr>
        <w:t xml:space="preserve">SDT </w:t>
      </w:r>
      <w:r w:rsidRPr="000D7411">
        <w:rPr>
          <w:rFonts w:cs="Arial"/>
          <w:bCs/>
          <w:color w:val="00B050"/>
          <w:sz w:val="20"/>
          <w:szCs w:val="20"/>
        </w:rPr>
        <w:t xml:space="preserve">ROHC continuity </w:t>
      </w:r>
      <w:r w:rsidR="0059543C">
        <w:rPr>
          <w:rFonts w:cs="Arial"/>
          <w:bCs/>
          <w:color w:val="00B050"/>
          <w:sz w:val="20"/>
          <w:szCs w:val="20"/>
        </w:rPr>
        <w:t xml:space="preserve">in the </w:t>
      </w:r>
      <w:r w:rsidRPr="000D7411">
        <w:rPr>
          <w:rFonts w:cs="Arial"/>
          <w:bCs/>
          <w:color w:val="00B050"/>
          <w:sz w:val="20"/>
          <w:szCs w:val="20"/>
        </w:rPr>
        <w:t xml:space="preserve">BRR CTXT </w:t>
      </w:r>
      <w:r w:rsidR="0059543C">
        <w:rPr>
          <w:rFonts w:cs="Arial"/>
          <w:bCs/>
          <w:color w:val="00B050"/>
          <w:sz w:val="20"/>
          <w:szCs w:val="20"/>
        </w:rPr>
        <w:t>MOD</w:t>
      </w:r>
      <w:r w:rsidRPr="000D7411">
        <w:rPr>
          <w:rFonts w:cs="Arial"/>
          <w:bCs/>
          <w:color w:val="00B050"/>
          <w:sz w:val="20"/>
          <w:szCs w:val="20"/>
        </w:rPr>
        <w:t xml:space="preserve"> REQ</w:t>
      </w:r>
      <w:r w:rsidR="0059543C">
        <w:rPr>
          <w:rFonts w:cs="Arial"/>
          <w:bCs/>
          <w:color w:val="00B050"/>
          <w:sz w:val="20"/>
          <w:szCs w:val="20"/>
        </w:rPr>
        <w:t xml:space="preserve">. </w:t>
      </w:r>
    </w:p>
    <w:p w14:paraId="501196F5" w14:textId="19B08F95" w:rsidR="002F27A8" w:rsidRDefault="002F27A8" w:rsidP="002F27A8">
      <w:pPr>
        <w:rPr>
          <w:rFonts w:cs="Arial"/>
          <w:bCs/>
          <w:color w:val="00B050"/>
          <w:sz w:val="20"/>
          <w:szCs w:val="20"/>
        </w:rPr>
      </w:pPr>
      <w:r w:rsidRPr="008368B5">
        <w:rPr>
          <w:rFonts w:ascii="Arial" w:hAnsi="Arial" w:cs="Arial"/>
          <w:b/>
          <w:bCs/>
          <w:color w:val="FF0000"/>
          <w:sz w:val="20"/>
          <w:szCs w:val="20"/>
        </w:rPr>
        <w:t xml:space="preserve">To be checked online: </w:t>
      </w:r>
      <w:r w:rsidRPr="00934913">
        <w:rPr>
          <w:rFonts w:ascii="Arial" w:hAnsi="Arial" w:cs="Arial"/>
          <w:b/>
          <w:bCs/>
          <w:color w:val="00B050"/>
          <w:sz w:val="20"/>
          <w:szCs w:val="20"/>
        </w:rPr>
        <w:t xml:space="preserve">Add also in BRR CTXT </w:t>
      </w:r>
      <w:r w:rsidRPr="00934913">
        <w:rPr>
          <w:rFonts w:ascii="Arial" w:hAnsi="Arial" w:cs="Arial"/>
          <w:b/>
          <w:bCs/>
          <w:color w:val="00B050"/>
          <w:sz w:val="20"/>
          <w:szCs w:val="20"/>
          <w:u w:val="single"/>
        </w:rPr>
        <w:t>SETUP</w:t>
      </w:r>
      <w:r w:rsidRPr="00934913">
        <w:rPr>
          <w:rFonts w:ascii="Arial" w:hAnsi="Arial" w:cs="Arial"/>
          <w:b/>
          <w:bCs/>
          <w:color w:val="00B050"/>
          <w:sz w:val="20"/>
          <w:szCs w:val="20"/>
        </w:rPr>
        <w:t xml:space="preserve"> REQ</w:t>
      </w:r>
      <w:r w:rsidR="00934913">
        <w:rPr>
          <w:rFonts w:ascii="Arial" w:hAnsi="Arial" w:cs="Arial"/>
          <w:b/>
          <w:bCs/>
          <w:color w:val="00B050"/>
          <w:sz w:val="20"/>
          <w:szCs w:val="20"/>
        </w:rPr>
        <w:t>, at least</w:t>
      </w:r>
      <w:r w:rsidRPr="00934913">
        <w:rPr>
          <w:rFonts w:ascii="Arial" w:hAnsi="Arial" w:cs="Arial"/>
          <w:b/>
          <w:bCs/>
          <w:color w:val="00B050"/>
          <w:sz w:val="20"/>
          <w:szCs w:val="20"/>
        </w:rPr>
        <w:t xml:space="preserve"> for the case when more than one CU-UP </w:t>
      </w:r>
      <w:r w:rsidR="00934913">
        <w:rPr>
          <w:rFonts w:ascii="Arial" w:hAnsi="Arial" w:cs="Arial"/>
          <w:b/>
          <w:bCs/>
          <w:color w:val="00B050"/>
          <w:sz w:val="20"/>
          <w:szCs w:val="20"/>
        </w:rPr>
        <w:t>are</w:t>
      </w:r>
      <w:r w:rsidRPr="00934913">
        <w:rPr>
          <w:rFonts w:ascii="Arial" w:hAnsi="Arial" w:cs="Arial"/>
          <w:b/>
          <w:bCs/>
          <w:color w:val="00B050"/>
          <w:sz w:val="20"/>
          <w:szCs w:val="20"/>
        </w:rPr>
        <w:t xml:space="preserve"> associated with the same CU-CP where "rna" was configured for SDT ROHC continuity and the UE accesses a different DU (under the same RNA but associated with different CU-UP).</w:t>
      </w:r>
    </w:p>
    <w:p w14:paraId="3B0E5BD6" w14:textId="77777777" w:rsidR="00310904" w:rsidRDefault="00310904" w:rsidP="00310904">
      <w:pPr>
        <w:pStyle w:val="Header"/>
        <w:rPr>
          <w:rFonts w:cs="Arial"/>
          <w:b w:val="0"/>
          <w:bCs/>
        </w:rPr>
      </w:pPr>
      <w:r>
        <w:rPr>
          <w:rFonts w:cs="Arial"/>
          <w:b w:val="0"/>
          <w:bCs/>
        </w:rPr>
        <w:t>////////////////////////////////////////////////////////////////////////////////////////////////////////////////////////////////////////////////////////////////////////////////////////////////</w:t>
      </w:r>
    </w:p>
    <w:p w14:paraId="72EDB059" w14:textId="2EC4542D" w:rsidR="0074467D" w:rsidRDefault="0074467D" w:rsidP="00DD0267">
      <w:pPr>
        <w:rPr>
          <w:rFonts w:ascii="Arial" w:hAnsi="Arial" w:cs="Arial"/>
          <w:szCs w:val="20"/>
        </w:rPr>
      </w:pPr>
    </w:p>
    <w:p w14:paraId="7483F4B0" w14:textId="151F9FDE" w:rsidR="001E0CD2" w:rsidRDefault="001E0CD2" w:rsidP="001E0CD2">
      <w:pPr>
        <w:pStyle w:val="Heading3"/>
      </w:pPr>
      <w:r>
        <w:t xml:space="preserve">  </w:t>
      </w:r>
      <w:r w:rsidRPr="001E0CD2">
        <w:t>DL non-SDT arrival</w:t>
      </w:r>
      <w:r w:rsidR="007F3F10">
        <w:t xml:space="preserve"> notification</w:t>
      </w:r>
    </w:p>
    <w:p w14:paraId="3CDE1D3C" w14:textId="39E5E60B" w:rsidR="00310904" w:rsidRPr="00867F24" w:rsidRDefault="007F3F10" w:rsidP="00DD0267">
      <w:pPr>
        <w:rPr>
          <w:rFonts w:ascii="Arial" w:hAnsi="Arial" w:cs="Arial"/>
          <w:sz w:val="20"/>
          <w:szCs w:val="20"/>
          <w:lang w:val="en-GB"/>
        </w:rPr>
      </w:pPr>
      <w:r w:rsidRPr="00867F24">
        <w:rPr>
          <w:rFonts w:ascii="Arial" w:hAnsi="Arial" w:cs="Arial"/>
          <w:sz w:val="20"/>
          <w:szCs w:val="20"/>
          <w:lang w:val="en-GB"/>
        </w:rPr>
        <w:t xml:space="preserve">[2] proposed to add a new IE in the DL DATA NOTIFICATION message so that CU-UP can notify DL non-SDT data arrival from CN. The question is whether this new IE is necessary, given that CU-CP/UP is aware of which bearers are SDT capable. </w:t>
      </w:r>
    </w:p>
    <w:p w14:paraId="77CA488B" w14:textId="77F84152" w:rsidR="007F3F10" w:rsidRPr="00867F24" w:rsidRDefault="0072246C" w:rsidP="007F3F10">
      <w:pPr>
        <w:pStyle w:val="Heading4"/>
        <w:numPr>
          <w:ilvl w:val="0"/>
          <w:numId w:val="0"/>
        </w:numPr>
        <w:ind w:left="864" w:hanging="864"/>
        <w:rPr>
          <w:rFonts w:cs="Arial"/>
          <w:b/>
          <w:bCs/>
          <w:sz w:val="20"/>
          <w:szCs w:val="20"/>
          <w:lang w:val="en-GB"/>
        </w:rPr>
      </w:pPr>
      <w:r w:rsidRPr="00867F24">
        <w:rPr>
          <w:rFonts w:cs="Arial"/>
          <w:b/>
          <w:bCs/>
          <w:sz w:val="20"/>
          <w:szCs w:val="20"/>
          <w:lang w:val="en-GB"/>
        </w:rPr>
        <w:lastRenderedPageBreak/>
        <w:t>Q4</w:t>
      </w:r>
      <w:r w:rsidR="007F3F10" w:rsidRPr="00867F24">
        <w:rPr>
          <w:rFonts w:cs="Arial"/>
          <w:b/>
          <w:bCs/>
          <w:sz w:val="20"/>
          <w:szCs w:val="20"/>
          <w:lang w:val="en-GB"/>
        </w:rPr>
        <w:t>)</w:t>
      </w:r>
      <w:r w:rsidRPr="00867F24">
        <w:rPr>
          <w:rFonts w:cs="Arial"/>
          <w:b/>
          <w:bCs/>
          <w:sz w:val="20"/>
          <w:szCs w:val="20"/>
          <w:lang w:val="en-GB"/>
        </w:rPr>
        <w:t xml:space="preserve">  </w:t>
      </w:r>
      <w:r w:rsidR="007F3F10" w:rsidRPr="00867F24">
        <w:rPr>
          <w:rFonts w:cs="Arial"/>
          <w:b/>
          <w:bCs/>
          <w:sz w:val="20"/>
          <w:szCs w:val="20"/>
          <w:lang w:val="en-GB"/>
        </w:rPr>
        <w:t>Need to add a new IE in the DL DATA NOTIFICATION message so that CU-UP can notify DL non-SDT data arrival from CN?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71320" w:rsidRPr="00867F24" w14:paraId="51F4A181"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18512D9D" w14:textId="77777777" w:rsidR="00971320" w:rsidRPr="00867F24" w:rsidRDefault="00971320"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D4F9681" w14:textId="77777777" w:rsidR="00971320" w:rsidRPr="00867F24" w:rsidRDefault="0097132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714DD516" w14:textId="77777777" w:rsidR="00971320" w:rsidRPr="00867F24" w:rsidRDefault="00971320"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971320" w:rsidRPr="00867F24" w14:paraId="634DE528" w14:textId="77777777" w:rsidTr="00E56D6D">
        <w:tc>
          <w:tcPr>
            <w:tcW w:w="1885" w:type="dxa"/>
            <w:tcBorders>
              <w:top w:val="single" w:sz="4" w:space="0" w:color="auto"/>
              <w:left w:val="single" w:sz="4" w:space="0" w:color="auto"/>
              <w:bottom w:val="single" w:sz="4" w:space="0" w:color="auto"/>
              <w:right w:val="single" w:sz="4" w:space="0" w:color="auto"/>
            </w:tcBorders>
          </w:tcPr>
          <w:p w14:paraId="30E4BD16" w14:textId="21247246" w:rsidR="00971320" w:rsidRPr="00867F24" w:rsidRDefault="00740D9F"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5236CC0F" w14:textId="5FC884D9" w:rsidR="00971320" w:rsidRPr="00867F24" w:rsidRDefault="00740D9F" w:rsidP="00740D9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1B3F37D7" w14:textId="536D5442" w:rsidR="00971320" w:rsidRPr="00867F24" w:rsidRDefault="00740D9F"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We think the legacy DL DATA NOTIFICATION could work as long as CU-UP is aware that SDT </w:t>
            </w:r>
            <w:r w:rsidR="001B1D6A" w:rsidRPr="00867F24">
              <w:rPr>
                <w:rFonts w:ascii="Arial" w:eastAsia="Arial Unicode MS" w:hAnsi="Arial" w:cs="Arial"/>
                <w:sz w:val="20"/>
                <w:szCs w:val="20"/>
                <w:lang w:val="en-GB"/>
              </w:rPr>
              <w:t xml:space="preserve">capable </w:t>
            </w:r>
            <w:r w:rsidRPr="00867F24">
              <w:rPr>
                <w:rFonts w:ascii="Arial" w:eastAsia="Arial Unicode MS" w:hAnsi="Arial" w:cs="Arial"/>
                <w:sz w:val="20"/>
                <w:szCs w:val="20"/>
                <w:lang w:val="en-GB"/>
              </w:rPr>
              <w:t xml:space="preserve">bearers are only </w:t>
            </w:r>
            <w:r w:rsidR="001B1D6A" w:rsidRPr="00867F24">
              <w:rPr>
                <w:rFonts w:ascii="Arial" w:eastAsia="Arial Unicode MS" w:hAnsi="Arial" w:cs="Arial"/>
                <w:sz w:val="20"/>
                <w:szCs w:val="20"/>
                <w:lang w:val="en-GB"/>
              </w:rPr>
              <w:t>on</w:t>
            </w:r>
            <w:r w:rsidRPr="00867F24">
              <w:rPr>
                <w:rFonts w:ascii="Arial" w:eastAsia="Arial Unicode MS" w:hAnsi="Arial" w:cs="Arial"/>
                <w:sz w:val="20"/>
                <w:szCs w:val="20"/>
                <w:lang w:val="en-GB"/>
              </w:rPr>
              <w:t xml:space="preserve"> (i.e. via </w:t>
            </w:r>
            <w:r w:rsidRPr="00867F24">
              <w:rPr>
                <w:rFonts w:ascii="Arial" w:eastAsia="Arial Unicode MS" w:hAnsi="Arial" w:cs="Arial"/>
                <w:i/>
                <w:iCs/>
                <w:sz w:val="20"/>
                <w:szCs w:val="20"/>
                <w:lang w:val="en-GB"/>
              </w:rPr>
              <w:t>ResumeforSDT</w:t>
            </w:r>
            <w:r w:rsidRPr="00867F24">
              <w:rPr>
                <w:rFonts w:ascii="Arial" w:eastAsia="Arial Unicode MS" w:hAnsi="Arial" w:cs="Arial"/>
                <w:sz w:val="20"/>
                <w:szCs w:val="20"/>
                <w:lang w:val="en-GB"/>
              </w:rPr>
              <w:t xml:space="preserve"> that we have agreed).  </w:t>
            </w:r>
          </w:p>
        </w:tc>
      </w:tr>
      <w:tr w:rsidR="00971320" w:rsidRPr="00867F24" w14:paraId="21E38555" w14:textId="77777777" w:rsidTr="00E56D6D">
        <w:tc>
          <w:tcPr>
            <w:tcW w:w="1885" w:type="dxa"/>
            <w:tcBorders>
              <w:top w:val="single" w:sz="4" w:space="0" w:color="auto"/>
              <w:left w:val="single" w:sz="4" w:space="0" w:color="auto"/>
              <w:bottom w:val="single" w:sz="4" w:space="0" w:color="auto"/>
              <w:right w:val="single" w:sz="4" w:space="0" w:color="auto"/>
            </w:tcBorders>
          </w:tcPr>
          <w:p w14:paraId="3E5D1642" w14:textId="7076459C" w:rsidR="00971320" w:rsidRPr="00867F24" w:rsidRDefault="00AB2156"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Z</w:t>
            </w:r>
            <w:r w:rsidRPr="00867F24">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142BBCF1" w14:textId="1DB7C902" w:rsidR="00971320" w:rsidRPr="00867F24" w:rsidRDefault="00AB2156" w:rsidP="00740D9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6CFC30A8" w14:textId="77777777" w:rsidR="00971320" w:rsidRPr="00867F24" w:rsidRDefault="00971320" w:rsidP="00E56D6D">
            <w:pPr>
              <w:snapToGrid w:val="0"/>
              <w:rPr>
                <w:rFonts w:ascii="Arial" w:eastAsia="Arial Unicode MS" w:hAnsi="Arial" w:cs="Arial"/>
                <w:sz w:val="20"/>
                <w:szCs w:val="20"/>
              </w:rPr>
            </w:pPr>
          </w:p>
        </w:tc>
      </w:tr>
      <w:tr w:rsidR="00971320" w:rsidRPr="00867F24" w14:paraId="027E71FA" w14:textId="77777777" w:rsidTr="00E56D6D">
        <w:tc>
          <w:tcPr>
            <w:tcW w:w="1885" w:type="dxa"/>
            <w:tcBorders>
              <w:top w:val="single" w:sz="4" w:space="0" w:color="auto"/>
              <w:left w:val="single" w:sz="4" w:space="0" w:color="auto"/>
              <w:bottom w:val="single" w:sz="4" w:space="0" w:color="auto"/>
              <w:right w:val="single" w:sz="4" w:space="0" w:color="auto"/>
            </w:tcBorders>
          </w:tcPr>
          <w:p w14:paraId="307EE1BA" w14:textId="51F32B76" w:rsidR="00971320" w:rsidRPr="00867F24" w:rsidRDefault="005240DB"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0EA659DD" w14:textId="71BC152E" w:rsidR="00971320" w:rsidRPr="00867F24" w:rsidRDefault="005240DB" w:rsidP="00740D9F">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No</w:t>
            </w:r>
          </w:p>
        </w:tc>
        <w:tc>
          <w:tcPr>
            <w:tcW w:w="6399" w:type="dxa"/>
            <w:tcBorders>
              <w:left w:val="single" w:sz="4" w:space="0" w:color="auto"/>
              <w:right w:val="single" w:sz="4" w:space="0" w:color="auto"/>
            </w:tcBorders>
            <w:shd w:val="clear" w:color="auto" w:fill="FFFFFF" w:themeFill="background1"/>
          </w:tcPr>
          <w:p w14:paraId="1ED23D18" w14:textId="4C80FCD7" w:rsidR="00971320" w:rsidRPr="00867F24" w:rsidRDefault="00971320" w:rsidP="00E56D6D">
            <w:pPr>
              <w:snapToGrid w:val="0"/>
              <w:rPr>
                <w:rFonts w:ascii="Arial" w:eastAsia="Arial Unicode MS" w:hAnsi="Arial" w:cs="Arial"/>
                <w:sz w:val="20"/>
                <w:szCs w:val="20"/>
              </w:rPr>
            </w:pPr>
          </w:p>
        </w:tc>
      </w:tr>
      <w:tr w:rsidR="00971320" w:rsidRPr="00867F24" w14:paraId="606765F2" w14:textId="77777777" w:rsidTr="00E56D6D">
        <w:tc>
          <w:tcPr>
            <w:tcW w:w="1885" w:type="dxa"/>
            <w:tcBorders>
              <w:top w:val="single" w:sz="4" w:space="0" w:color="auto"/>
              <w:left w:val="single" w:sz="4" w:space="0" w:color="auto"/>
              <w:bottom w:val="single" w:sz="4" w:space="0" w:color="auto"/>
              <w:right w:val="single" w:sz="4" w:space="0" w:color="auto"/>
            </w:tcBorders>
          </w:tcPr>
          <w:p w14:paraId="47E73666" w14:textId="70675E75" w:rsidR="00971320" w:rsidRPr="00867F24" w:rsidRDefault="007539A7"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0C1EB1D7" w14:textId="775615F6" w:rsidR="00971320" w:rsidRPr="00867F24" w:rsidRDefault="007539A7" w:rsidP="00740D9F">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Arial" w:eastAsia="Arial Unicode MS" w:hAnsi="Arial" w:cs="Arial"/>
                <w:sz w:val="20"/>
                <w:szCs w:val="20"/>
              </w:rPr>
              <w:t>o</w:t>
            </w:r>
          </w:p>
        </w:tc>
        <w:tc>
          <w:tcPr>
            <w:tcW w:w="6399" w:type="dxa"/>
            <w:tcBorders>
              <w:left w:val="single" w:sz="4" w:space="0" w:color="auto"/>
              <w:right w:val="single" w:sz="4" w:space="0" w:color="auto"/>
            </w:tcBorders>
            <w:shd w:val="clear" w:color="auto" w:fill="FFFFFF" w:themeFill="background1"/>
          </w:tcPr>
          <w:p w14:paraId="109933DD" w14:textId="77777777" w:rsidR="00971320" w:rsidRPr="00867F24" w:rsidRDefault="00971320" w:rsidP="00E56D6D">
            <w:pPr>
              <w:snapToGrid w:val="0"/>
              <w:rPr>
                <w:rFonts w:ascii="Arial" w:eastAsia="Arial Unicode MS" w:hAnsi="Arial" w:cs="Arial"/>
                <w:sz w:val="20"/>
                <w:szCs w:val="20"/>
              </w:rPr>
            </w:pPr>
          </w:p>
        </w:tc>
      </w:tr>
      <w:tr w:rsidR="00EC0D2F" w:rsidRPr="00867F24" w14:paraId="39E12BB6" w14:textId="77777777" w:rsidTr="00E56D6D">
        <w:tc>
          <w:tcPr>
            <w:tcW w:w="1885" w:type="dxa"/>
            <w:tcBorders>
              <w:top w:val="single" w:sz="4" w:space="0" w:color="auto"/>
              <w:left w:val="single" w:sz="4" w:space="0" w:color="auto"/>
              <w:bottom w:val="single" w:sz="4" w:space="0" w:color="auto"/>
              <w:right w:val="single" w:sz="4" w:space="0" w:color="auto"/>
            </w:tcBorders>
          </w:tcPr>
          <w:p w14:paraId="79BEEBBF" w14:textId="2B7BD4FB"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2C6701BD" w14:textId="48A67314"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Microsoft JhengHei" w:eastAsia="Microsoft JhengHei" w:hAnsi="Microsoft JhengHei" w:cs="Microsoft JhengHei" w:hint="eastAsia"/>
                <w:sz w:val="20"/>
                <w:szCs w:val="20"/>
              </w:rPr>
              <w:t>o</w:t>
            </w:r>
          </w:p>
        </w:tc>
        <w:tc>
          <w:tcPr>
            <w:tcW w:w="6399" w:type="dxa"/>
            <w:tcBorders>
              <w:left w:val="single" w:sz="4" w:space="0" w:color="auto"/>
              <w:right w:val="single" w:sz="4" w:space="0" w:color="auto"/>
            </w:tcBorders>
            <w:shd w:val="clear" w:color="auto" w:fill="FFFFFF" w:themeFill="background1"/>
          </w:tcPr>
          <w:p w14:paraId="06BA732D" w14:textId="77777777" w:rsidR="00EC0D2F" w:rsidRPr="00867F24" w:rsidRDefault="00EC0D2F" w:rsidP="00EC0D2F">
            <w:pPr>
              <w:snapToGrid w:val="0"/>
              <w:rPr>
                <w:rFonts w:ascii="Arial" w:eastAsia="Arial Unicode MS" w:hAnsi="Arial" w:cs="Arial"/>
                <w:sz w:val="20"/>
                <w:szCs w:val="20"/>
              </w:rPr>
            </w:pPr>
          </w:p>
        </w:tc>
      </w:tr>
      <w:tr w:rsidR="00971320" w:rsidRPr="00867F24" w14:paraId="42FD5E63" w14:textId="77777777" w:rsidTr="00E56D6D">
        <w:tc>
          <w:tcPr>
            <w:tcW w:w="1885" w:type="dxa"/>
            <w:tcBorders>
              <w:top w:val="single" w:sz="4" w:space="0" w:color="auto"/>
              <w:left w:val="single" w:sz="4" w:space="0" w:color="auto"/>
              <w:bottom w:val="single" w:sz="4" w:space="0" w:color="auto"/>
              <w:right w:val="single" w:sz="4" w:space="0" w:color="auto"/>
            </w:tcBorders>
          </w:tcPr>
          <w:p w14:paraId="0E56BEF6" w14:textId="4886D254" w:rsidR="00971320" w:rsidRPr="00867F24" w:rsidRDefault="00492108"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30E88EAD" w14:textId="62A9490E" w:rsidR="00971320" w:rsidRPr="00867F24" w:rsidRDefault="00492108" w:rsidP="00740D9F">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64B65C3C" w14:textId="77777777" w:rsidR="00971320" w:rsidRPr="00867F24" w:rsidRDefault="00971320" w:rsidP="00E56D6D">
            <w:pPr>
              <w:snapToGrid w:val="0"/>
              <w:rPr>
                <w:rFonts w:ascii="Arial" w:eastAsia="Arial Unicode MS" w:hAnsi="Arial" w:cs="Arial"/>
                <w:sz w:val="20"/>
                <w:szCs w:val="20"/>
              </w:rPr>
            </w:pPr>
          </w:p>
        </w:tc>
      </w:tr>
      <w:tr w:rsidR="0015307A" w:rsidRPr="00867F24" w14:paraId="037B7282" w14:textId="77777777" w:rsidTr="00E56D6D">
        <w:tc>
          <w:tcPr>
            <w:tcW w:w="1885" w:type="dxa"/>
            <w:tcBorders>
              <w:top w:val="single" w:sz="4" w:space="0" w:color="auto"/>
              <w:left w:val="single" w:sz="4" w:space="0" w:color="auto"/>
              <w:bottom w:val="single" w:sz="4" w:space="0" w:color="auto"/>
              <w:right w:val="single" w:sz="4" w:space="0" w:color="auto"/>
            </w:tcBorders>
          </w:tcPr>
          <w:p w14:paraId="0D1AC7B9" w14:textId="06408274"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576CA9D2" w14:textId="73D962CC" w:rsidR="0015307A" w:rsidRPr="00867F24" w:rsidRDefault="0015307A"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Microsoft JhengHei" w:eastAsia="Microsoft JhengHei" w:hAnsi="Microsoft JhengHei" w:cs="Microsoft JhengHei" w:hint="eastAsia"/>
                <w:sz w:val="20"/>
                <w:szCs w:val="20"/>
              </w:rPr>
              <w:t>o</w:t>
            </w:r>
          </w:p>
        </w:tc>
        <w:tc>
          <w:tcPr>
            <w:tcW w:w="6399" w:type="dxa"/>
            <w:tcBorders>
              <w:left w:val="single" w:sz="4" w:space="0" w:color="auto"/>
              <w:right w:val="single" w:sz="4" w:space="0" w:color="auto"/>
            </w:tcBorders>
            <w:shd w:val="clear" w:color="auto" w:fill="FFFFFF" w:themeFill="background1"/>
          </w:tcPr>
          <w:p w14:paraId="7EBBBE2B" w14:textId="75B010F6" w:rsidR="0015307A" w:rsidRPr="00867F24" w:rsidRDefault="0015307A" w:rsidP="0015307A">
            <w:pPr>
              <w:snapToGrid w:val="0"/>
              <w:rPr>
                <w:rFonts w:ascii="Arial" w:eastAsia="Arial Unicode MS" w:hAnsi="Arial" w:cs="Arial"/>
                <w:sz w:val="20"/>
                <w:szCs w:val="20"/>
                <w:lang w:val="en-GB"/>
              </w:rPr>
            </w:pPr>
            <w:r w:rsidRPr="00867F24">
              <w:rPr>
                <w:rFonts w:ascii="Arial" w:hAnsi="Arial" w:cs="Arial"/>
                <w:sz w:val="20"/>
                <w:szCs w:val="20"/>
                <w:lang w:val="en-GB"/>
              </w:rPr>
              <w:t xml:space="preserve">Considering that CU-CP/UP is aware of which bearers are SDT capable and resumed hence the legacy </w:t>
            </w:r>
            <w:r w:rsidRPr="00867F24">
              <w:rPr>
                <w:rFonts w:ascii="Arial" w:eastAsia="Arial Unicode MS" w:hAnsi="Arial" w:cs="Arial"/>
                <w:sz w:val="20"/>
                <w:szCs w:val="20"/>
                <w:lang w:val="en-GB"/>
              </w:rPr>
              <w:t>DL DATA NOTIFICATION would be enough</w:t>
            </w:r>
          </w:p>
        </w:tc>
      </w:tr>
      <w:tr w:rsidR="00DB11D0" w:rsidRPr="00867F24" w14:paraId="7790CA44" w14:textId="77777777" w:rsidTr="00E56D6D">
        <w:tc>
          <w:tcPr>
            <w:tcW w:w="1885" w:type="dxa"/>
            <w:tcBorders>
              <w:top w:val="single" w:sz="4" w:space="0" w:color="auto"/>
              <w:left w:val="single" w:sz="4" w:space="0" w:color="auto"/>
              <w:bottom w:val="single" w:sz="4" w:space="0" w:color="auto"/>
              <w:right w:val="single" w:sz="4" w:space="0" w:color="auto"/>
            </w:tcBorders>
          </w:tcPr>
          <w:p w14:paraId="2C4EB9BC" w14:textId="7F32E39A"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63382960" w14:textId="659020D7" w:rsidR="00DB11D0" w:rsidRPr="00867F24" w:rsidRDefault="00DB11D0"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w:t>
            </w:r>
            <w:r w:rsidRPr="00867F24">
              <w:rPr>
                <w:rFonts w:ascii="Arial" w:eastAsia="Arial Unicode MS" w:hAnsi="Arial" w:cs="Arial"/>
                <w:sz w:val="20"/>
                <w:szCs w:val="20"/>
              </w:rPr>
              <w:t>o</w:t>
            </w:r>
          </w:p>
        </w:tc>
        <w:tc>
          <w:tcPr>
            <w:tcW w:w="6399" w:type="dxa"/>
            <w:tcBorders>
              <w:left w:val="single" w:sz="4" w:space="0" w:color="auto"/>
              <w:right w:val="single" w:sz="4" w:space="0" w:color="auto"/>
            </w:tcBorders>
            <w:shd w:val="clear" w:color="auto" w:fill="FFFFFF" w:themeFill="background1"/>
          </w:tcPr>
          <w:p w14:paraId="7C983E09" w14:textId="77777777" w:rsidR="00DB11D0" w:rsidRPr="00867F24" w:rsidRDefault="00DB11D0" w:rsidP="0015307A">
            <w:pPr>
              <w:snapToGrid w:val="0"/>
              <w:rPr>
                <w:rFonts w:ascii="Arial" w:hAnsi="Arial" w:cs="Arial"/>
                <w:sz w:val="20"/>
                <w:szCs w:val="20"/>
              </w:rPr>
            </w:pPr>
          </w:p>
        </w:tc>
      </w:tr>
      <w:tr w:rsidR="00451B6B" w:rsidRPr="00867F24" w14:paraId="132EA85A" w14:textId="77777777" w:rsidTr="00E56D6D">
        <w:tc>
          <w:tcPr>
            <w:tcW w:w="1885" w:type="dxa"/>
            <w:tcBorders>
              <w:top w:val="single" w:sz="4" w:space="0" w:color="auto"/>
              <w:left w:val="single" w:sz="4" w:space="0" w:color="auto"/>
              <w:bottom w:val="single" w:sz="4" w:space="0" w:color="auto"/>
              <w:right w:val="single" w:sz="4" w:space="0" w:color="auto"/>
            </w:tcBorders>
          </w:tcPr>
          <w:p w14:paraId="10E10735" w14:textId="41A10BB2" w:rsidR="00451B6B" w:rsidRPr="00867F24" w:rsidRDefault="00451B6B"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23DE25B1" w14:textId="1A847F1C" w:rsidR="00451B6B" w:rsidRPr="00867F24" w:rsidRDefault="00451B6B"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1C58BBF0" w14:textId="3F2A2326" w:rsidR="00451B6B" w:rsidRPr="00867F24" w:rsidRDefault="00451B6B" w:rsidP="0015307A">
            <w:pPr>
              <w:snapToGrid w:val="0"/>
              <w:rPr>
                <w:rFonts w:ascii="Arial" w:eastAsia="DengXian" w:hAnsi="Arial" w:cs="Arial"/>
                <w:sz w:val="20"/>
                <w:szCs w:val="20"/>
                <w:lang w:val="en-GB"/>
              </w:rPr>
            </w:pPr>
            <w:r w:rsidRPr="00867F24">
              <w:rPr>
                <w:rFonts w:ascii="Arial" w:eastAsia="DengXian" w:hAnsi="Arial" w:cs="Arial"/>
                <w:sz w:val="20"/>
                <w:szCs w:val="20"/>
                <w:lang w:val="en-GB"/>
              </w:rPr>
              <w:t>Anyway, some clarification on the procedural text is needed</w:t>
            </w:r>
          </w:p>
        </w:tc>
      </w:tr>
      <w:tr w:rsidR="0070156E" w:rsidRPr="00867F24" w14:paraId="673995C5" w14:textId="77777777" w:rsidTr="00E56D6D">
        <w:tc>
          <w:tcPr>
            <w:tcW w:w="1885" w:type="dxa"/>
            <w:tcBorders>
              <w:top w:val="single" w:sz="4" w:space="0" w:color="auto"/>
              <w:left w:val="single" w:sz="4" w:space="0" w:color="auto"/>
              <w:bottom w:val="single" w:sz="4" w:space="0" w:color="auto"/>
              <w:right w:val="single" w:sz="4" w:space="0" w:color="auto"/>
            </w:tcBorders>
          </w:tcPr>
          <w:p w14:paraId="4502B3B5" w14:textId="281458E4"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13B50E9C" w14:textId="5FF643CE" w:rsidR="0070156E" w:rsidRPr="00867F24" w:rsidRDefault="0070156E" w:rsidP="0015307A">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No</w:t>
            </w:r>
          </w:p>
        </w:tc>
        <w:tc>
          <w:tcPr>
            <w:tcW w:w="6399" w:type="dxa"/>
            <w:tcBorders>
              <w:left w:val="single" w:sz="4" w:space="0" w:color="auto"/>
              <w:right w:val="single" w:sz="4" w:space="0" w:color="auto"/>
            </w:tcBorders>
            <w:shd w:val="clear" w:color="auto" w:fill="FFFFFF" w:themeFill="background1"/>
          </w:tcPr>
          <w:p w14:paraId="23FE20B5" w14:textId="77777777" w:rsidR="0070156E" w:rsidRPr="00867F24" w:rsidRDefault="0070156E" w:rsidP="0015307A">
            <w:pPr>
              <w:snapToGrid w:val="0"/>
              <w:rPr>
                <w:rFonts w:ascii="Arial" w:eastAsia="DengXian" w:hAnsi="Arial" w:cs="Arial"/>
                <w:sz w:val="20"/>
                <w:szCs w:val="20"/>
              </w:rPr>
            </w:pPr>
          </w:p>
        </w:tc>
      </w:tr>
      <w:tr w:rsidR="00FD639C" w:rsidRPr="00867F24" w14:paraId="2EE632FE" w14:textId="77777777" w:rsidTr="00E56D6D">
        <w:tc>
          <w:tcPr>
            <w:tcW w:w="1885" w:type="dxa"/>
            <w:tcBorders>
              <w:top w:val="single" w:sz="4" w:space="0" w:color="auto"/>
              <w:left w:val="single" w:sz="4" w:space="0" w:color="auto"/>
              <w:bottom w:val="single" w:sz="4" w:space="0" w:color="auto"/>
              <w:right w:val="single" w:sz="4" w:space="0" w:color="auto"/>
            </w:tcBorders>
          </w:tcPr>
          <w:p w14:paraId="4DB231E6" w14:textId="32E8CF63" w:rsidR="00FD639C" w:rsidRPr="00867F24" w:rsidRDefault="00FD639C"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4831297C" w14:textId="5895C43E" w:rsidR="00FD639C" w:rsidRPr="00867F24" w:rsidRDefault="00FD639C" w:rsidP="0015307A">
            <w:pPr>
              <w:snapToGrid w:val="0"/>
              <w:jc w:val="center"/>
              <w:rPr>
                <w:rFonts w:ascii="Arial" w:eastAsia="Arial Unicode MS" w:hAnsi="Arial" w:cs="Arial"/>
                <w:sz w:val="20"/>
                <w:szCs w:val="20"/>
              </w:rPr>
            </w:pPr>
            <w:r w:rsidRPr="00867F24">
              <w:rPr>
                <w:rFonts w:ascii="Arial" w:eastAsia="Arial Unicode MS" w:hAnsi="Arial" w:cs="Arial"/>
                <w:sz w:val="20"/>
                <w:szCs w:val="20"/>
              </w:rPr>
              <w:t>No</w:t>
            </w:r>
          </w:p>
        </w:tc>
        <w:tc>
          <w:tcPr>
            <w:tcW w:w="6399" w:type="dxa"/>
            <w:tcBorders>
              <w:left w:val="single" w:sz="4" w:space="0" w:color="auto"/>
              <w:right w:val="single" w:sz="4" w:space="0" w:color="auto"/>
            </w:tcBorders>
            <w:shd w:val="clear" w:color="auto" w:fill="FFFFFF" w:themeFill="background1"/>
          </w:tcPr>
          <w:p w14:paraId="2111473A" w14:textId="31DEE334" w:rsidR="00FD639C" w:rsidRPr="00867F24" w:rsidRDefault="00FD639C" w:rsidP="0015307A">
            <w:pPr>
              <w:snapToGrid w:val="0"/>
              <w:rPr>
                <w:rFonts w:ascii="Arial" w:eastAsia="DengXian" w:hAnsi="Arial" w:cs="Arial"/>
                <w:sz w:val="20"/>
                <w:szCs w:val="20"/>
              </w:rPr>
            </w:pPr>
            <w:r w:rsidRPr="00867F24">
              <w:rPr>
                <w:rFonts w:ascii="Arial" w:eastAsia="DengXian" w:hAnsi="Arial" w:cs="Arial"/>
                <w:sz w:val="20"/>
                <w:szCs w:val="20"/>
              </w:rPr>
              <w:t>Agree with Intel.</w:t>
            </w:r>
          </w:p>
        </w:tc>
      </w:tr>
    </w:tbl>
    <w:p w14:paraId="43799276" w14:textId="77777777" w:rsidR="007F3F10" w:rsidRDefault="007F3F10" w:rsidP="007F3F10">
      <w:pPr>
        <w:pStyle w:val="Header"/>
        <w:spacing w:before="240"/>
        <w:rPr>
          <w:rFonts w:eastAsia="Times New Roman" w:cs="Arial"/>
          <w:b w:val="0"/>
          <w:bCs/>
          <w:sz w:val="20"/>
        </w:rPr>
      </w:pPr>
      <w:r>
        <w:rPr>
          <w:rFonts w:cs="Arial"/>
          <w:b w:val="0"/>
          <w:bCs/>
        </w:rPr>
        <w:t>////////////////////////////////////////////////////////////////////////////////////////////////////////////////////////////////////////////////////////////////////////////////////////////////</w:t>
      </w:r>
    </w:p>
    <w:p w14:paraId="29F49A5A" w14:textId="77777777" w:rsidR="007F3F10" w:rsidRDefault="007F3F10" w:rsidP="007F3F10">
      <w:pPr>
        <w:pStyle w:val="Heading4"/>
        <w:numPr>
          <w:ilvl w:val="0"/>
          <w:numId w:val="0"/>
        </w:numPr>
        <w:ind w:left="864" w:hanging="864"/>
        <w:rPr>
          <w:b/>
          <w:bCs/>
          <w:color w:val="FF0000"/>
          <w:sz w:val="20"/>
        </w:rPr>
      </w:pPr>
      <w:r w:rsidRPr="00DD0267">
        <w:rPr>
          <w:b/>
          <w:bCs/>
          <w:color w:val="FF0000"/>
          <w:sz w:val="20"/>
          <w:highlight w:val="yellow"/>
        </w:rPr>
        <w:t>Summary</w:t>
      </w:r>
    </w:p>
    <w:p w14:paraId="34D9C3F7" w14:textId="150F23D9" w:rsidR="0059543C" w:rsidRDefault="0059543C" w:rsidP="0059543C">
      <w:pPr>
        <w:rPr>
          <w:rFonts w:ascii="Arial" w:hAnsi="Arial" w:cs="Arial"/>
          <w:sz w:val="20"/>
          <w:szCs w:val="20"/>
        </w:rPr>
      </w:pPr>
      <w:r>
        <w:rPr>
          <w:rFonts w:ascii="Arial" w:hAnsi="Arial" w:cs="Arial"/>
          <w:sz w:val="20"/>
          <w:szCs w:val="20"/>
        </w:rPr>
        <w:t xml:space="preserve">All companies except one sees no need to touch the DL DATA NOTIFICATION procedure. </w:t>
      </w:r>
    </w:p>
    <w:p w14:paraId="213FA91C" w14:textId="77777777" w:rsidR="0059543C" w:rsidRDefault="0059543C" w:rsidP="0059543C">
      <w:pPr>
        <w:pStyle w:val="Header"/>
        <w:rPr>
          <w:rFonts w:cs="Arial"/>
          <w:b w:val="0"/>
          <w:bCs/>
          <w:color w:val="FF0000"/>
          <w:sz w:val="20"/>
          <w:szCs w:val="20"/>
        </w:rPr>
      </w:pPr>
      <w:r>
        <w:rPr>
          <w:rFonts w:cs="Arial"/>
          <w:b w:val="0"/>
          <w:bCs/>
          <w:color w:val="FF0000"/>
          <w:sz w:val="20"/>
          <w:szCs w:val="20"/>
        </w:rPr>
        <w:t xml:space="preserve">The moderator's proposal: </w:t>
      </w:r>
    </w:p>
    <w:p w14:paraId="22474A80" w14:textId="2EC6DB0F" w:rsidR="0059543C" w:rsidRDefault="0059543C" w:rsidP="0059543C">
      <w:pPr>
        <w:pStyle w:val="Header"/>
        <w:rPr>
          <w:rFonts w:cs="Arial"/>
          <w:bCs/>
          <w:color w:val="00B050"/>
          <w:sz w:val="20"/>
          <w:szCs w:val="20"/>
        </w:rPr>
      </w:pPr>
      <w:r>
        <w:rPr>
          <w:rFonts w:cs="Arial"/>
          <w:bCs/>
          <w:color w:val="00B050"/>
          <w:sz w:val="20"/>
          <w:szCs w:val="20"/>
        </w:rPr>
        <w:t>No need to enhance the E1</w:t>
      </w:r>
      <w:r w:rsidR="00CC226D">
        <w:rPr>
          <w:rFonts w:cs="Arial"/>
          <w:bCs/>
          <w:color w:val="00B050"/>
          <w:sz w:val="20"/>
          <w:szCs w:val="20"/>
        </w:rPr>
        <w:t>AP</w:t>
      </w:r>
      <w:r>
        <w:rPr>
          <w:rFonts w:cs="Arial"/>
          <w:bCs/>
          <w:color w:val="00B050"/>
          <w:sz w:val="20"/>
          <w:szCs w:val="20"/>
        </w:rPr>
        <w:t xml:space="preserve"> DL Data Notification procedure. </w:t>
      </w:r>
    </w:p>
    <w:p w14:paraId="27D22E3C" w14:textId="77777777" w:rsidR="007F3F10" w:rsidRDefault="007F3F10" w:rsidP="007F3F10">
      <w:pPr>
        <w:pStyle w:val="Header"/>
        <w:rPr>
          <w:rFonts w:cs="Arial"/>
          <w:b w:val="0"/>
          <w:bCs/>
        </w:rPr>
      </w:pPr>
      <w:r>
        <w:rPr>
          <w:rFonts w:cs="Arial"/>
          <w:b w:val="0"/>
          <w:bCs/>
        </w:rPr>
        <w:t>////////////////////////////////////////////////////////////////////////////////////////////////////////////////////////////////////////////////////////////////////////////////////////////////</w:t>
      </w:r>
    </w:p>
    <w:p w14:paraId="43FA1F37" w14:textId="77777777" w:rsidR="007F3F10" w:rsidRDefault="007F3F10" w:rsidP="00DD0267">
      <w:pPr>
        <w:rPr>
          <w:rFonts w:ascii="Arial" w:hAnsi="Arial" w:cs="Arial"/>
          <w:szCs w:val="20"/>
        </w:rPr>
      </w:pPr>
    </w:p>
    <w:p w14:paraId="4C26CF80" w14:textId="661DC842" w:rsidR="006F566F" w:rsidRPr="005C2D6E" w:rsidRDefault="006F566F" w:rsidP="006F566F">
      <w:pPr>
        <w:pStyle w:val="Heading3"/>
        <w:rPr>
          <w:lang w:val="en-GB"/>
        </w:rPr>
      </w:pPr>
      <w:r w:rsidRPr="005C2D6E">
        <w:rPr>
          <w:lang w:val="en-GB"/>
        </w:rPr>
        <w:t xml:space="preserve">  XnAP RAN Paging enhancement for DL non-SDT data arrival during SDT without context relocation</w:t>
      </w:r>
    </w:p>
    <w:p w14:paraId="37E40CB8" w14:textId="77777777" w:rsidR="005B625F" w:rsidRPr="00867F24" w:rsidRDefault="006F566F" w:rsidP="006F566F">
      <w:pPr>
        <w:rPr>
          <w:rFonts w:ascii="Arial" w:hAnsi="Arial" w:cs="Arial"/>
          <w:sz w:val="20"/>
          <w:szCs w:val="20"/>
          <w:lang w:val="en-GB"/>
        </w:rPr>
      </w:pPr>
      <w:r w:rsidRPr="00867F24">
        <w:rPr>
          <w:rFonts w:ascii="Arial" w:hAnsi="Arial" w:cs="Arial"/>
          <w:sz w:val="20"/>
          <w:szCs w:val="20"/>
          <w:lang w:val="en-GB"/>
        </w:rPr>
        <w:t xml:space="preserve">In case of SDT without context relocation, when DL non-SDT data arrives, RAN3 agreed to </w:t>
      </w:r>
      <w:r w:rsidR="005B625F" w:rsidRPr="00867F24">
        <w:rPr>
          <w:rFonts w:ascii="Arial" w:hAnsi="Arial" w:cs="Arial"/>
          <w:sz w:val="20"/>
          <w:szCs w:val="20"/>
          <w:lang w:val="en-GB"/>
        </w:rPr>
        <w:t xml:space="preserve">first </w:t>
      </w:r>
      <w:r w:rsidRPr="00867F24">
        <w:rPr>
          <w:rFonts w:ascii="Arial" w:hAnsi="Arial" w:cs="Arial"/>
          <w:sz w:val="20"/>
          <w:szCs w:val="20"/>
          <w:lang w:val="en-GB"/>
        </w:rPr>
        <w:t>release the UE</w:t>
      </w:r>
      <w:r w:rsidR="005B625F" w:rsidRPr="00867F24">
        <w:rPr>
          <w:rFonts w:ascii="Arial" w:hAnsi="Arial" w:cs="Arial"/>
          <w:sz w:val="20"/>
          <w:szCs w:val="20"/>
          <w:lang w:val="en-GB"/>
        </w:rPr>
        <w:t>,</w:t>
      </w:r>
      <w:r w:rsidRPr="00867F24">
        <w:rPr>
          <w:rFonts w:ascii="Arial" w:hAnsi="Arial" w:cs="Arial"/>
          <w:sz w:val="20"/>
          <w:szCs w:val="20"/>
          <w:lang w:val="en-GB"/>
        </w:rPr>
        <w:t xml:space="preserve"> and two options were discussed/asked to RAN2 on how to trigger the follow-up resume from the UE. </w:t>
      </w:r>
    </w:p>
    <w:p w14:paraId="24ED85F1" w14:textId="70DF908A" w:rsidR="006F566F" w:rsidRPr="00867F24" w:rsidRDefault="006F566F" w:rsidP="006F566F">
      <w:pPr>
        <w:rPr>
          <w:rFonts w:ascii="Arial" w:hAnsi="Arial" w:cs="Arial"/>
          <w:sz w:val="20"/>
          <w:szCs w:val="20"/>
        </w:rPr>
      </w:pPr>
      <w:r w:rsidRPr="00867F24">
        <w:rPr>
          <w:rFonts w:ascii="Arial" w:hAnsi="Arial" w:cs="Arial"/>
          <w:sz w:val="20"/>
          <w:szCs w:val="20"/>
          <w:lang w:val="en-GB"/>
        </w:rPr>
        <w:t xml:space="preserve">When RAN paging is used, [7] pointed out that the UE may miss paging, if paging happens before the </w:t>
      </w:r>
      <w:r w:rsidRPr="00867F24">
        <w:rPr>
          <w:rFonts w:ascii="Arial" w:hAnsi="Arial" w:cs="Arial"/>
          <w:i/>
          <w:iCs/>
          <w:sz w:val="20"/>
          <w:szCs w:val="20"/>
          <w:lang w:val="en-GB"/>
        </w:rPr>
        <w:t xml:space="preserve">RRCRelease </w:t>
      </w:r>
      <w:r w:rsidRPr="00867F24">
        <w:rPr>
          <w:rFonts w:ascii="Arial" w:hAnsi="Arial" w:cs="Arial"/>
          <w:sz w:val="20"/>
          <w:szCs w:val="20"/>
          <w:lang w:val="en-GB"/>
        </w:rPr>
        <w:t xml:space="preserve">message sent by the anchor gNB is delivered to the UE (via the receiving gNB), because the UE is not allowed to monitor paging during SDT session (according to RAN2). </w:t>
      </w:r>
      <w:r w:rsidR="005B625F" w:rsidRPr="00867F24">
        <w:rPr>
          <w:rFonts w:ascii="Arial" w:hAnsi="Arial" w:cs="Arial"/>
          <w:sz w:val="20"/>
          <w:szCs w:val="20"/>
        </w:rPr>
        <w:t xml:space="preserve">For that, </w:t>
      </w:r>
      <w:r w:rsidRPr="00867F24">
        <w:rPr>
          <w:rFonts w:ascii="Arial" w:hAnsi="Arial" w:cs="Arial"/>
          <w:sz w:val="20"/>
          <w:szCs w:val="20"/>
        </w:rPr>
        <w:t>[7] discussed two options:</w:t>
      </w:r>
    </w:p>
    <w:p w14:paraId="6642CB66" w14:textId="1B1A95AB" w:rsidR="006F566F" w:rsidRPr="00867F24" w:rsidRDefault="006F566F" w:rsidP="0022054D">
      <w:pPr>
        <w:pStyle w:val="ListParagraph"/>
        <w:numPr>
          <w:ilvl w:val="0"/>
          <w:numId w:val="17"/>
        </w:numPr>
        <w:ind w:firstLineChars="0"/>
        <w:rPr>
          <w:rFonts w:ascii="Arial" w:hAnsi="Arial" w:cs="Arial"/>
          <w:sz w:val="20"/>
          <w:szCs w:val="20"/>
          <w:lang w:val="en-GB"/>
        </w:rPr>
      </w:pPr>
      <w:r w:rsidRPr="00867F24">
        <w:rPr>
          <w:rFonts w:ascii="Arial" w:hAnsi="Arial" w:cs="Arial"/>
          <w:b/>
          <w:bCs/>
          <w:sz w:val="20"/>
          <w:szCs w:val="20"/>
          <w:lang w:val="en-GB"/>
        </w:rPr>
        <w:t>Option 1</w:t>
      </w:r>
      <w:r w:rsidRPr="00867F24">
        <w:rPr>
          <w:rFonts w:ascii="Arial" w:hAnsi="Arial" w:cs="Arial"/>
          <w:sz w:val="20"/>
          <w:szCs w:val="20"/>
          <w:lang w:val="en-GB"/>
        </w:rPr>
        <w:t xml:space="preserve">: anchor gNB sets a timer before sending the RAN PAGING message to ensure the </w:t>
      </w:r>
      <w:r w:rsidRPr="00867F24">
        <w:rPr>
          <w:rFonts w:ascii="Arial" w:hAnsi="Arial" w:cs="Arial"/>
          <w:i/>
          <w:iCs/>
          <w:sz w:val="20"/>
          <w:szCs w:val="20"/>
          <w:lang w:val="en-GB"/>
        </w:rPr>
        <w:t>RRCRelease</w:t>
      </w:r>
      <w:r w:rsidRPr="00867F24">
        <w:rPr>
          <w:rFonts w:ascii="Arial" w:hAnsi="Arial" w:cs="Arial"/>
          <w:sz w:val="20"/>
          <w:szCs w:val="20"/>
          <w:lang w:val="en-GB"/>
        </w:rPr>
        <w:t xml:space="preserve"> message is sent to the UE. </w:t>
      </w:r>
    </w:p>
    <w:p w14:paraId="6119DC20" w14:textId="6E2677B8" w:rsidR="001E0CD2" w:rsidRPr="00867F24" w:rsidRDefault="006F566F" w:rsidP="0022054D">
      <w:pPr>
        <w:pStyle w:val="ListParagraph"/>
        <w:numPr>
          <w:ilvl w:val="0"/>
          <w:numId w:val="17"/>
        </w:numPr>
        <w:ind w:firstLineChars="0"/>
        <w:rPr>
          <w:rFonts w:ascii="Arial" w:hAnsi="Arial" w:cs="Arial"/>
          <w:sz w:val="20"/>
          <w:szCs w:val="20"/>
          <w:lang w:val="en-GB"/>
        </w:rPr>
      </w:pPr>
      <w:r w:rsidRPr="00867F24">
        <w:rPr>
          <w:rFonts w:ascii="Arial" w:hAnsi="Arial" w:cs="Arial"/>
          <w:b/>
          <w:bCs/>
          <w:sz w:val="20"/>
          <w:szCs w:val="20"/>
          <w:lang w:val="en-GB"/>
        </w:rPr>
        <w:lastRenderedPageBreak/>
        <w:t>Option 2</w:t>
      </w:r>
      <w:r w:rsidRPr="00867F24">
        <w:rPr>
          <w:rFonts w:ascii="Arial" w:hAnsi="Arial" w:cs="Arial"/>
          <w:sz w:val="20"/>
          <w:szCs w:val="20"/>
          <w:lang w:val="en-GB"/>
        </w:rPr>
        <w:t xml:space="preserve">: </w:t>
      </w:r>
      <w:bookmarkStart w:id="5" w:name="_Hlk96630965"/>
      <w:r w:rsidRPr="00867F24">
        <w:rPr>
          <w:rFonts w:ascii="Arial" w:hAnsi="Arial" w:cs="Arial"/>
          <w:sz w:val="20"/>
          <w:szCs w:val="20"/>
          <w:lang w:val="en-GB"/>
        </w:rPr>
        <w:t xml:space="preserve">RAN PAGING message contains identification information of the UE (e.g., XnAP UE ID), which can help the serving gNB identify the paged UE being same as the one being released  </w:t>
      </w:r>
    </w:p>
    <w:bookmarkEnd w:id="5"/>
    <w:p w14:paraId="45293B34" w14:textId="5567AD32" w:rsidR="006F566F" w:rsidRPr="00867F24" w:rsidRDefault="006F566F" w:rsidP="006F566F">
      <w:pPr>
        <w:rPr>
          <w:rFonts w:ascii="Arial" w:hAnsi="Arial" w:cs="Arial"/>
          <w:sz w:val="20"/>
          <w:szCs w:val="20"/>
          <w:lang w:val="en-GB"/>
        </w:rPr>
      </w:pPr>
      <w:r w:rsidRPr="00867F24">
        <w:rPr>
          <w:rFonts w:ascii="Arial" w:hAnsi="Arial" w:cs="Arial"/>
          <w:sz w:val="20"/>
          <w:szCs w:val="20"/>
          <w:lang w:val="en-GB"/>
        </w:rPr>
        <w:t xml:space="preserve">and further proposed </w:t>
      </w:r>
      <w:r w:rsidR="005B625F" w:rsidRPr="00867F24">
        <w:rPr>
          <w:rFonts w:ascii="Arial" w:hAnsi="Arial" w:cs="Arial"/>
          <w:sz w:val="20"/>
          <w:szCs w:val="20"/>
          <w:lang w:val="en-GB"/>
        </w:rPr>
        <w:t xml:space="preserve">to </w:t>
      </w:r>
      <w:r w:rsidRPr="00867F24">
        <w:rPr>
          <w:rFonts w:ascii="Arial" w:hAnsi="Arial" w:cs="Arial"/>
          <w:sz w:val="20"/>
          <w:szCs w:val="20"/>
          <w:lang w:val="en-GB"/>
        </w:rPr>
        <w:t>go with Option 2 (as Option 1 may result in additional latency)</w:t>
      </w:r>
      <w:r w:rsidR="005B7D3D" w:rsidRPr="00867F24">
        <w:rPr>
          <w:rFonts w:ascii="Arial" w:hAnsi="Arial" w:cs="Arial"/>
          <w:sz w:val="20"/>
          <w:szCs w:val="20"/>
          <w:lang w:val="en-GB"/>
        </w:rPr>
        <w:t xml:space="preserve"> and indicate the preference of Option 2 to RAN2 so that RAN2 can finish the stage-3 work. </w:t>
      </w:r>
    </w:p>
    <w:p w14:paraId="1CA61B01" w14:textId="7449B395" w:rsidR="005B625F" w:rsidRPr="00867F24" w:rsidRDefault="0072246C" w:rsidP="005B625F">
      <w:pPr>
        <w:pStyle w:val="Heading4"/>
        <w:numPr>
          <w:ilvl w:val="0"/>
          <w:numId w:val="0"/>
        </w:numPr>
        <w:ind w:left="864" w:hanging="864"/>
        <w:rPr>
          <w:rFonts w:cs="Arial"/>
          <w:b/>
          <w:bCs/>
          <w:sz w:val="20"/>
          <w:szCs w:val="20"/>
          <w:lang w:val="en-GB"/>
        </w:rPr>
      </w:pPr>
      <w:commentRangeStart w:id="6"/>
      <w:r w:rsidRPr="00867F24">
        <w:rPr>
          <w:rFonts w:cs="Arial"/>
          <w:b/>
          <w:bCs/>
          <w:sz w:val="20"/>
          <w:szCs w:val="20"/>
          <w:lang w:val="en-GB"/>
        </w:rPr>
        <w:t>Q5</w:t>
      </w:r>
      <w:r w:rsidR="005B625F" w:rsidRPr="00867F24">
        <w:rPr>
          <w:rFonts w:cs="Arial"/>
          <w:b/>
          <w:bCs/>
          <w:sz w:val="20"/>
          <w:szCs w:val="20"/>
          <w:lang w:val="en-GB"/>
        </w:rPr>
        <w:t xml:space="preserve">)  Is this </w:t>
      </w:r>
      <w:r w:rsidR="005B7D3D" w:rsidRPr="00867F24">
        <w:rPr>
          <w:rFonts w:cs="Arial"/>
          <w:b/>
          <w:bCs/>
          <w:sz w:val="20"/>
          <w:szCs w:val="20"/>
          <w:lang w:val="en-GB"/>
        </w:rPr>
        <w:t xml:space="preserve">scenario </w:t>
      </w:r>
      <w:r w:rsidR="005B625F" w:rsidRPr="00867F24">
        <w:rPr>
          <w:rFonts w:cs="Arial"/>
          <w:b/>
          <w:bCs/>
          <w:sz w:val="20"/>
          <w:szCs w:val="20"/>
          <w:lang w:val="en-GB"/>
        </w:rPr>
        <w:t>worth considering? If so, which option do you prefer?</w:t>
      </w:r>
      <w:commentRangeEnd w:id="6"/>
      <w:r w:rsidR="00347672" w:rsidRPr="00867F24">
        <w:rPr>
          <w:rStyle w:val="CommentReference"/>
          <w:rFonts w:asciiTheme="minorHAnsi" w:hAnsiTheme="minorHAnsi"/>
          <w:sz w:val="20"/>
          <w:szCs w:val="20"/>
        </w:rPr>
        <w:commentReference w:id="6"/>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5B625F" w:rsidRPr="00867F24" w14:paraId="29EFF54C"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26D71C07" w14:textId="77777777" w:rsidR="005B625F" w:rsidRPr="00867F24" w:rsidRDefault="005B625F" w:rsidP="00E56D6D">
            <w:pPr>
              <w:snapToGrid w:val="0"/>
              <w:jc w:val="center"/>
              <w:rPr>
                <w:rFonts w:ascii="Arial" w:eastAsia="Arial Unicode MS" w:hAnsi="Arial" w:cs="Arial"/>
                <w:b/>
                <w:sz w:val="20"/>
                <w:szCs w:val="20"/>
              </w:rPr>
            </w:pPr>
            <w:r w:rsidRPr="00867F24">
              <w:rPr>
                <w:rFonts w:cs="Arial"/>
                <w:b/>
                <w:bCs/>
                <w:sz w:val="20"/>
                <w:szCs w:val="20"/>
                <w:lang w:val="en-GB"/>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255B00ED" w14:textId="77777777" w:rsidR="005B625F" w:rsidRPr="00867F24" w:rsidRDefault="005B625F"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F3F4968" w14:textId="77777777" w:rsidR="005B625F" w:rsidRPr="00867F24" w:rsidRDefault="005B625F" w:rsidP="00E56D6D">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5B625F" w:rsidRPr="00867F24" w14:paraId="6FB44F91" w14:textId="77777777" w:rsidTr="00E56D6D">
        <w:tc>
          <w:tcPr>
            <w:tcW w:w="1885" w:type="dxa"/>
            <w:tcBorders>
              <w:top w:val="single" w:sz="4" w:space="0" w:color="auto"/>
              <w:left w:val="single" w:sz="4" w:space="0" w:color="auto"/>
              <w:bottom w:val="single" w:sz="4" w:space="0" w:color="auto"/>
              <w:right w:val="single" w:sz="4" w:space="0" w:color="auto"/>
            </w:tcBorders>
          </w:tcPr>
          <w:p w14:paraId="75A22844" w14:textId="69AB7EBB" w:rsidR="005B625F" w:rsidRPr="00867F24" w:rsidRDefault="009C4281"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68EFB9BA" w14:textId="0101C1A1" w:rsidR="005B625F" w:rsidRPr="00867F24" w:rsidRDefault="009C4281" w:rsidP="009C4281">
            <w:pPr>
              <w:snapToGrid w:val="0"/>
              <w:jc w:val="center"/>
              <w:rPr>
                <w:rFonts w:ascii="Arial" w:eastAsia="Arial Unicode MS" w:hAnsi="Arial" w:cs="Arial"/>
                <w:sz w:val="20"/>
                <w:szCs w:val="20"/>
              </w:rPr>
            </w:pPr>
            <w:r w:rsidRPr="00867F24">
              <w:rPr>
                <w:rFonts w:ascii="Arial" w:eastAsia="Arial Unicode MS" w:hAnsi="Arial" w:cs="Arial"/>
                <w:sz w:val="20"/>
                <w:szCs w:val="20"/>
              </w:rPr>
              <w:t>Neutral</w:t>
            </w:r>
          </w:p>
        </w:tc>
        <w:tc>
          <w:tcPr>
            <w:tcW w:w="6399" w:type="dxa"/>
            <w:tcBorders>
              <w:left w:val="single" w:sz="4" w:space="0" w:color="auto"/>
              <w:right w:val="single" w:sz="4" w:space="0" w:color="auto"/>
            </w:tcBorders>
            <w:shd w:val="clear" w:color="auto" w:fill="FFFFFF" w:themeFill="background1"/>
          </w:tcPr>
          <w:p w14:paraId="4FB50CAE" w14:textId="2906024C" w:rsidR="005B625F" w:rsidRPr="00867F24" w:rsidRDefault="009C4281"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We think it is not critical but open if the majority supports Option 2. </w:t>
            </w:r>
          </w:p>
        </w:tc>
      </w:tr>
      <w:tr w:rsidR="005B625F" w:rsidRPr="00867F24" w14:paraId="6AFAA82C" w14:textId="77777777" w:rsidTr="00E56D6D">
        <w:tc>
          <w:tcPr>
            <w:tcW w:w="1885" w:type="dxa"/>
            <w:tcBorders>
              <w:top w:val="single" w:sz="4" w:space="0" w:color="auto"/>
              <w:left w:val="single" w:sz="4" w:space="0" w:color="auto"/>
              <w:bottom w:val="single" w:sz="4" w:space="0" w:color="auto"/>
              <w:right w:val="single" w:sz="4" w:space="0" w:color="auto"/>
            </w:tcBorders>
          </w:tcPr>
          <w:p w14:paraId="735D5E24" w14:textId="463E1BE4" w:rsidR="005B625F" w:rsidRPr="00867F24" w:rsidRDefault="00AB2156"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5FF17DA4" w14:textId="249DCE61" w:rsidR="005B625F" w:rsidRPr="00867F24" w:rsidRDefault="00AB2156" w:rsidP="009C4281">
            <w:pPr>
              <w:snapToGrid w:val="0"/>
              <w:jc w:val="center"/>
              <w:rPr>
                <w:rFonts w:ascii="Arial" w:eastAsia="Arial Unicode MS" w:hAnsi="Arial" w:cs="Arial"/>
                <w:sz w:val="20"/>
                <w:szCs w:val="20"/>
              </w:rPr>
            </w:pPr>
            <w:r w:rsidRPr="00867F24">
              <w:rPr>
                <w:rFonts w:ascii="Arial" w:eastAsia="Arial Unicode MS" w:hAnsi="Arial" w:cs="Arial"/>
                <w:sz w:val="20"/>
                <w:szCs w:val="20"/>
              </w:rPr>
              <w:t>Option 2</w:t>
            </w:r>
          </w:p>
        </w:tc>
        <w:tc>
          <w:tcPr>
            <w:tcW w:w="6399" w:type="dxa"/>
            <w:tcBorders>
              <w:left w:val="single" w:sz="4" w:space="0" w:color="auto"/>
              <w:right w:val="single" w:sz="4" w:space="0" w:color="auto"/>
            </w:tcBorders>
            <w:shd w:val="clear" w:color="auto" w:fill="FFFFFF" w:themeFill="background1"/>
          </w:tcPr>
          <w:p w14:paraId="4E6DF271" w14:textId="6A732319" w:rsidR="005B625F" w:rsidRPr="00867F24" w:rsidRDefault="00AB2156"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O</w:t>
            </w:r>
            <w:r w:rsidRPr="00867F24">
              <w:rPr>
                <w:rFonts w:ascii="Arial" w:eastAsia="Arial Unicode MS" w:hAnsi="Arial" w:cs="Arial"/>
                <w:sz w:val="20"/>
                <w:szCs w:val="20"/>
                <w:lang w:val="en-GB"/>
              </w:rPr>
              <w:t xml:space="preserve">ption 1 will introduce latency for the DL non-SDT data. If the DL non-SDT data is an important service or have time delay requirement, </w:t>
            </w:r>
            <w:r w:rsidR="00126490" w:rsidRPr="00867F24">
              <w:rPr>
                <w:rFonts w:ascii="Arial" w:eastAsia="Arial Unicode MS" w:hAnsi="Arial" w:cs="Arial"/>
                <w:sz w:val="20"/>
                <w:szCs w:val="20"/>
                <w:lang w:val="en-GB"/>
              </w:rPr>
              <w:t>option 2 is suitable.</w:t>
            </w:r>
          </w:p>
        </w:tc>
      </w:tr>
      <w:tr w:rsidR="005B625F" w:rsidRPr="00867F24" w14:paraId="3DE832F7" w14:textId="77777777" w:rsidTr="00E56D6D">
        <w:tc>
          <w:tcPr>
            <w:tcW w:w="1885" w:type="dxa"/>
            <w:tcBorders>
              <w:top w:val="single" w:sz="4" w:space="0" w:color="auto"/>
              <w:left w:val="single" w:sz="4" w:space="0" w:color="auto"/>
              <w:bottom w:val="single" w:sz="4" w:space="0" w:color="auto"/>
              <w:right w:val="single" w:sz="4" w:space="0" w:color="auto"/>
            </w:tcBorders>
          </w:tcPr>
          <w:p w14:paraId="2D1298FF" w14:textId="3AA4F8BA" w:rsidR="005B625F" w:rsidRPr="00867F24" w:rsidRDefault="00EC22C0"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3D842F9A" w14:textId="5087CAAF" w:rsidR="005B625F" w:rsidRPr="00867F24" w:rsidRDefault="00347672" w:rsidP="009C4281">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See comments</w:t>
            </w:r>
          </w:p>
        </w:tc>
        <w:tc>
          <w:tcPr>
            <w:tcW w:w="6399" w:type="dxa"/>
            <w:tcBorders>
              <w:left w:val="single" w:sz="4" w:space="0" w:color="auto"/>
              <w:right w:val="single" w:sz="4" w:space="0" w:color="auto"/>
            </w:tcBorders>
            <w:shd w:val="clear" w:color="auto" w:fill="FFFFFF" w:themeFill="background1"/>
          </w:tcPr>
          <w:p w14:paraId="4CFECAA5" w14:textId="1F6555CD" w:rsidR="00347672" w:rsidRPr="00867F24" w:rsidRDefault="00347672" w:rsidP="00347672">
            <w:pPr>
              <w:snapToGrid w:val="0"/>
              <w:rPr>
                <w:rFonts w:ascii="Arial" w:eastAsia="Arial Unicode MS" w:hAnsi="Arial" w:cs="Arial"/>
                <w:sz w:val="20"/>
                <w:szCs w:val="20"/>
                <w:lang w:val="en-GB"/>
              </w:rPr>
            </w:pPr>
            <w:r w:rsidRPr="00867F24">
              <w:rPr>
                <w:rFonts w:ascii="Arial" w:eastAsia="Arial Unicode MS" w:hAnsi="Arial" w:cs="Arial" w:hint="eastAsia"/>
                <w:sz w:val="20"/>
                <w:szCs w:val="20"/>
                <w:highlight w:val="yellow"/>
                <w:lang w:val="en-GB"/>
              </w:rPr>
              <w:t>The options above are not the real options mentioned in [7].</w:t>
            </w:r>
          </w:p>
          <w:p w14:paraId="65B0F2EE" w14:textId="77777777" w:rsidR="00347672" w:rsidRPr="00867F24" w:rsidRDefault="00347672" w:rsidP="00347672">
            <w:pPr>
              <w:snapToGrid w:val="0"/>
              <w:rPr>
                <w:rFonts w:ascii="Arial" w:eastAsia="Arial Unicode MS" w:hAnsi="Arial" w:cs="Arial"/>
                <w:sz w:val="20"/>
                <w:szCs w:val="20"/>
                <w:lang w:val="en-GB"/>
              </w:rPr>
            </w:pPr>
          </w:p>
          <w:p w14:paraId="68FBD81E" w14:textId="2684E41C" w:rsidR="00347672" w:rsidRPr="00867F24" w:rsidRDefault="00EC22C0" w:rsidP="00347672">
            <w:pPr>
              <w:snapToGrid w:val="0"/>
              <w:rPr>
                <w:rFonts w:ascii="Arial" w:eastAsia="DengXian" w:hAnsi="Arial" w:cs="Arial"/>
                <w:sz w:val="20"/>
                <w:szCs w:val="20"/>
                <w:lang w:val="en-GB"/>
              </w:rPr>
            </w:pPr>
            <w:r w:rsidRPr="00867F24">
              <w:rPr>
                <w:rFonts w:ascii="Arial" w:eastAsia="Arial Unicode MS" w:hAnsi="Arial" w:cs="Arial" w:hint="eastAsia"/>
                <w:sz w:val="20"/>
                <w:szCs w:val="20"/>
                <w:lang w:val="en-GB"/>
              </w:rPr>
              <w:t xml:space="preserve">If my understanding is correct, </w:t>
            </w:r>
            <w:r w:rsidR="00347672" w:rsidRPr="00867F24">
              <w:rPr>
                <w:rFonts w:ascii="Arial" w:eastAsia="Arial Unicode MS" w:hAnsi="Arial" w:cs="Arial" w:hint="eastAsia"/>
                <w:sz w:val="20"/>
                <w:szCs w:val="20"/>
                <w:lang w:val="en-GB"/>
              </w:rPr>
              <w:t xml:space="preserve">the option 1 and option 2 mentioned by </w:t>
            </w:r>
            <w:r w:rsidRPr="00867F24">
              <w:rPr>
                <w:rFonts w:ascii="Arial" w:eastAsia="Arial Unicode MS" w:hAnsi="Arial" w:cs="Arial" w:hint="eastAsia"/>
                <w:sz w:val="20"/>
                <w:szCs w:val="20"/>
                <w:lang w:val="en-GB"/>
              </w:rPr>
              <w:t xml:space="preserve">Samsung in [7] </w:t>
            </w:r>
            <w:r w:rsidR="00347672" w:rsidRPr="00867F24">
              <w:rPr>
                <w:rFonts w:ascii="Arial" w:eastAsia="Arial Unicode MS" w:hAnsi="Arial" w:cs="Arial" w:hint="eastAsia"/>
                <w:sz w:val="20"/>
                <w:szCs w:val="20"/>
                <w:lang w:val="en-GB"/>
              </w:rPr>
              <w:t>are the two options o</w:t>
            </w:r>
            <w:r w:rsidR="00347672" w:rsidRPr="00867F24">
              <w:rPr>
                <w:rFonts w:ascii="Arial" w:hAnsi="Arial" w:cs="Arial"/>
                <w:sz w:val="20"/>
                <w:szCs w:val="20"/>
                <w:lang w:val="en-GB"/>
              </w:rPr>
              <w:t xml:space="preserve">n how to trigger UE to </w:t>
            </w:r>
            <w:r w:rsidR="00347672" w:rsidRPr="00867F24">
              <w:rPr>
                <w:rFonts w:ascii="Arial" w:hAnsi="Arial" w:cs="Arial" w:hint="eastAsia"/>
                <w:sz w:val="20"/>
                <w:szCs w:val="20"/>
                <w:lang w:val="en-GB"/>
              </w:rPr>
              <w:t>re-</w:t>
            </w:r>
            <w:r w:rsidR="00347672" w:rsidRPr="00867F24">
              <w:rPr>
                <w:rFonts w:ascii="Arial" w:hAnsi="Arial" w:cs="Arial"/>
                <w:sz w:val="20"/>
                <w:szCs w:val="20"/>
                <w:lang w:val="en-GB"/>
              </w:rPr>
              <w:t xml:space="preserve">initiate another RRC Resume procedure, </w:t>
            </w:r>
            <w:r w:rsidR="00347672" w:rsidRPr="00867F24">
              <w:rPr>
                <w:rFonts w:ascii="Arial" w:eastAsia="DengXian" w:hAnsi="Arial" w:cs="Arial" w:hint="eastAsia"/>
                <w:sz w:val="20"/>
                <w:szCs w:val="20"/>
                <w:lang w:val="en-GB"/>
              </w:rPr>
              <w:t>refer to our LS to RAN2 in R3-221472:</w:t>
            </w:r>
          </w:p>
          <w:p w14:paraId="209EF90D" w14:textId="77777777" w:rsidR="00347672" w:rsidRPr="00867F24" w:rsidRDefault="00347672" w:rsidP="0022054D">
            <w:pPr>
              <w:pStyle w:val="ListParagraph"/>
              <w:numPr>
                <w:ilvl w:val="0"/>
                <w:numId w:val="26"/>
              </w:numPr>
              <w:spacing w:afterLines="50" w:after="120"/>
              <w:ind w:firstLineChars="0"/>
              <w:contextualSpacing/>
              <w:rPr>
                <w:rFonts w:ascii="Arial" w:hAnsi="Arial" w:cs="Arial"/>
                <w:bCs/>
                <w:sz w:val="20"/>
                <w:szCs w:val="20"/>
                <w:lang w:val="en-GB"/>
              </w:rPr>
            </w:pPr>
            <w:r w:rsidRPr="00867F24">
              <w:rPr>
                <w:rFonts w:ascii="Arial" w:hAnsi="Arial" w:cs="Arial"/>
                <w:sz w:val="20"/>
                <w:szCs w:val="20"/>
                <w:lang w:val="en-GB"/>
              </w:rPr>
              <w:t xml:space="preserve">Option 1: Use RAN paging to </w:t>
            </w:r>
            <w:r w:rsidRPr="00867F24">
              <w:rPr>
                <w:rFonts w:ascii="Arial" w:hAnsi="Arial" w:cs="Arial"/>
                <w:bCs/>
                <w:sz w:val="20"/>
                <w:szCs w:val="20"/>
                <w:lang w:val="en-GB"/>
              </w:rPr>
              <w:t>trigger the following-up RRC resume procedure after UE is moved to Inactive state.</w:t>
            </w:r>
          </w:p>
          <w:p w14:paraId="0DC52EC2" w14:textId="77777777" w:rsidR="00347672" w:rsidRPr="00867F24" w:rsidRDefault="00347672" w:rsidP="0022054D">
            <w:pPr>
              <w:pStyle w:val="ListParagraph"/>
              <w:numPr>
                <w:ilvl w:val="0"/>
                <w:numId w:val="26"/>
              </w:numPr>
              <w:spacing w:afterLines="50" w:after="120"/>
              <w:ind w:firstLineChars="0"/>
              <w:contextualSpacing/>
              <w:rPr>
                <w:rFonts w:ascii="Arial" w:hAnsi="Arial" w:cs="Arial"/>
                <w:bCs/>
                <w:sz w:val="20"/>
                <w:szCs w:val="20"/>
                <w:lang w:val="en-GB"/>
              </w:rPr>
            </w:pPr>
            <w:r w:rsidRPr="00867F24">
              <w:rPr>
                <w:rFonts w:ascii="Arial" w:hAnsi="Arial" w:cs="Arial"/>
                <w:bCs/>
                <w:sz w:val="20"/>
                <w:szCs w:val="20"/>
                <w:lang w:val="en-GB"/>
              </w:rPr>
              <w:t xml:space="preserve">Option 2: Add specific cause value or Indication in </w:t>
            </w:r>
            <w:r w:rsidRPr="00867F24">
              <w:rPr>
                <w:rFonts w:ascii="Arial" w:hAnsi="Arial" w:cs="Arial"/>
                <w:bCs/>
                <w:i/>
                <w:sz w:val="20"/>
                <w:szCs w:val="20"/>
                <w:lang w:val="en-GB"/>
              </w:rPr>
              <w:t>RRCRelease</w:t>
            </w:r>
            <w:r w:rsidRPr="00867F24">
              <w:rPr>
                <w:rFonts w:ascii="Arial" w:hAnsi="Arial" w:cs="Arial"/>
                <w:bCs/>
                <w:sz w:val="20"/>
                <w:szCs w:val="20"/>
                <w:lang w:val="en-GB"/>
              </w:rPr>
              <w:t xml:space="preserve"> message to indicate UE to trigger the follow-up resume procedure.</w:t>
            </w:r>
          </w:p>
          <w:p w14:paraId="47A390EE" w14:textId="77777777" w:rsidR="00347672" w:rsidRPr="00867F24" w:rsidRDefault="00347672" w:rsidP="00E56D6D">
            <w:pPr>
              <w:snapToGrid w:val="0"/>
              <w:rPr>
                <w:rFonts w:ascii="Arial" w:eastAsia="Arial Unicode MS" w:hAnsi="Arial" w:cs="Arial"/>
                <w:sz w:val="20"/>
                <w:szCs w:val="20"/>
                <w:lang w:val="en-GB"/>
              </w:rPr>
            </w:pPr>
          </w:p>
          <w:p w14:paraId="0BD60F40" w14:textId="15C78403" w:rsidR="00347672" w:rsidRPr="00867F24" w:rsidRDefault="00347672" w:rsidP="00E56D6D">
            <w:pPr>
              <w:snapToGrid w:val="0"/>
              <w:rPr>
                <w:rFonts w:ascii="Arial" w:eastAsia="DengXian" w:hAnsi="Arial" w:cs="Arial"/>
                <w:bCs/>
                <w:sz w:val="20"/>
                <w:szCs w:val="20"/>
                <w:lang w:val="en-GB"/>
              </w:rPr>
            </w:pPr>
            <w:r w:rsidRPr="00867F24">
              <w:rPr>
                <w:rFonts w:ascii="Arial" w:eastAsia="Arial Unicode MS" w:hAnsi="Arial" w:cs="Arial" w:hint="eastAsia"/>
                <w:sz w:val="20"/>
                <w:szCs w:val="20"/>
                <w:lang w:val="en-GB"/>
              </w:rPr>
              <w:t>SS pointed out if the option 1 is adopted, there</w:t>
            </w:r>
            <w:r w:rsidRPr="00867F24">
              <w:rPr>
                <w:rFonts w:ascii="Arial" w:eastAsia="Arial Unicode MS" w:hAnsi="Arial" w:cs="Arial"/>
                <w:sz w:val="20"/>
                <w:szCs w:val="20"/>
                <w:lang w:val="en-GB"/>
              </w:rPr>
              <w:t>’</w:t>
            </w:r>
            <w:r w:rsidRPr="00867F24">
              <w:rPr>
                <w:rFonts w:ascii="Arial" w:eastAsia="Arial Unicode MS" w:hAnsi="Arial" w:cs="Arial" w:hint="eastAsia"/>
                <w:sz w:val="20"/>
                <w:szCs w:val="20"/>
                <w:lang w:val="en-GB"/>
              </w:rPr>
              <w:t xml:space="preserve">re also some latency issue or miss paging issue need to be addressed. </w:t>
            </w:r>
            <w:r w:rsidRPr="00867F24">
              <w:rPr>
                <w:rFonts w:ascii="Arial" w:eastAsia="Arial Unicode MS" w:hAnsi="Arial" w:cs="Arial"/>
                <w:sz w:val="20"/>
                <w:szCs w:val="20"/>
                <w:lang w:val="en-GB"/>
              </w:rPr>
              <w:t>A</w:t>
            </w:r>
            <w:r w:rsidRPr="00867F24">
              <w:rPr>
                <w:rFonts w:ascii="Arial" w:eastAsia="Arial Unicode MS" w:hAnsi="Arial" w:cs="Arial" w:hint="eastAsia"/>
                <w:sz w:val="20"/>
                <w:szCs w:val="20"/>
                <w:lang w:val="en-GB"/>
              </w:rPr>
              <w:t xml:space="preserve">nd SS proposed to down-scope the option 1 above, and select the option 2, i.e. </w:t>
            </w:r>
            <w:r w:rsidRPr="00867F24">
              <w:rPr>
                <w:rFonts w:ascii="Arial" w:eastAsia="Arial Unicode MS" w:hAnsi="Arial" w:cs="Arial"/>
                <w:sz w:val="20"/>
                <w:szCs w:val="20"/>
                <w:lang w:val="en-GB"/>
              </w:rPr>
              <w:t>“</w:t>
            </w:r>
            <w:r w:rsidRPr="00867F24">
              <w:rPr>
                <w:rFonts w:ascii="Arial" w:hAnsi="Arial" w:cs="Arial"/>
                <w:bCs/>
                <w:sz w:val="20"/>
                <w:szCs w:val="20"/>
                <w:lang w:val="en-GB"/>
              </w:rPr>
              <w:t xml:space="preserve">Add specific cause value or Indication in </w:t>
            </w:r>
            <w:r w:rsidRPr="00867F24">
              <w:rPr>
                <w:rFonts w:ascii="Arial" w:hAnsi="Arial" w:cs="Arial"/>
                <w:bCs/>
                <w:i/>
                <w:sz w:val="20"/>
                <w:szCs w:val="20"/>
                <w:lang w:val="en-GB"/>
              </w:rPr>
              <w:t>RRCRelease</w:t>
            </w:r>
            <w:r w:rsidRPr="00867F24">
              <w:rPr>
                <w:rFonts w:ascii="Arial" w:hAnsi="Arial" w:cs="Arial"/>
                <w:bCs/>
                <w:sz w:val="20"/>
                <w:szCs w:val="20"/>
                <w:lang w:val="en-GB"/>
              </w:rPr>
              <w:t xml:space="preserve"> message to indicate UE to trigger the follow-up resume procedure</w:t>
            </w:r>
            <w:r w:rsidRPr="00867F24">
              <w:rPr>
                <w:rFonts w:ascii="Arial" w:eastAsia="DengXian" w:hAnsi="Arial" w:cs="Arial"/>
                <w:bCs/>
                <w:sz w:val="20"/>
                <w:szCs w:val="20"/>
                <w:lang w:val="en-GB"/>
              </w:rPr>
              <w:t>”</w:t>
            </w:r>
            <w:r w:rsidRPr="00867F24">
              <w:rPr>
                <w:rFonts w:ascii="Arial" w:eastAsia="DengXian" w:hAnsi="Arial" w:cs="Arial" w:hint="eastAsia"/>
                <w:bCs/>
                <w:sz w:val="20"/>
                <w:szCs w:val="20"/>
                <w:lang w:val="en-GB"/>
              </w:rPr>
              <w:t xml:space="preserve">. </w:t>
            </w:r>
          </w:p>
          <w:p w14:paraId="4B50016F" w14:textId="77777777" w:rsidR="00347672" w:rsidRPr="00867F24" w:rsidRDefault="00347672" w:rsidP="00E56D6D">
            <w:pPr>
              <w:snapToGrid w:val="0"/>
              <w:rPr>
                <w:rFonts w:ascii="Arial" w:eastAsia="DengXian" w:hAnsi="Arial" w:cs="Arial"/>
                <w:sz w:val="20"/>
                <w:szCs w:val="20"/>
                <w:lang w:val="en-GB"/>
              </w:rPr>
            </w:pPr>
          </w:p>
          <w:p w14:paraId="222027C1" w14:textId="77777777" w:rsidR="00347672" w:rsidRPr="00867F24" w:rsidRDefault="00347672"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Agree with the proposal in [7] to go for option 2 and ask RAN2 to finish the corresponding spec work.</w:t>
            </w:r>
          </w:p>
          <w:p w14:paraId="46A1E796" w14:textId="77777777" w:rsidR="00347672" w:rsidRPr="00867F24" w:rsidRDefault="00347672" w:rsidP="00E56D6D">
            <w:pPr>
              <w:snapToGrid w:val="0"/>
              <w:rPr>
                <w:rFonts w:ascii="Arial" w:eastAsia="Arial Unicode MS" w:hAnsi="Arial" w:cs="Arial"/>
                <w:sz w:val="20"/>
                <w:szCs w:val="20"/>
                <w:lang w:val="en-GB"/>
              </w:rPr>
            </w:pPr>
          </w:p>
          <w:p w14:paraId="1322ECEE" w14:textId="5052F11E" w:rsidR="00347672" w:rsidRPr="00867F24" w:rsidRDefault="00347672"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 xml:space="preserve">If the option 1 (RAN paging solution) is adopted, we prefer to go for the </w:t>
            </w:r>
            <w:r w:rsidRPr="00867F24">
              <w:rPr>
                <w:rFonts w:ascii="Arial" w:eastAsia="Arial Unicode MS" w:hAnsi="Arial" w:cs="Arial"/>
                <w:sz w:val="20"/>
                <w:szCs w:val="20"/>
                <w:lang w:val="en-GB"/>
              </w:rPr>
              <w:t>“</w:t>
            </w:r>
            <w:r w:rsidRPr="00867F24">
              <w:rPr>
                <w:rFonts w:ascii="Arial" w:eastAsia="Arial Unicode MS" w:hAnsi="Arial" w:cs="Arial" w:hint="eastAsia"/>
                <w:sz w:val="20"/>
                <w:szCs w:val="20"/>
                <w:lang w:val="en-GB"/>
              </w:rPr>
              <w:t>alternative 1</w:t>
            </w:r>
            <w:r w:rsidRPr="00867F24">
              <w:rPr>
                <w:rFonts w:ascii="Arial" w:eastAsia="Arial Unicode MS" w:hAnsi="Arial" w:cs="Arial"/>
                <w:sz w:val="20"/>
                <w:szCs w:val="20"/>
                <w:lang w:val="en-GB"/>
              </w:rPr>
              <w:t>”</w:t>
            </w:r>
            <w:r w:rsidRPr="00867F24">
              <w:rPr>
                <w:rFonts w:ascii="Arial" w:eastAsia="Arial Unicode MS" w:hAnsi="Arial" w:cs="Arial" w:hint="eastAsia"/>
                <w:sz w:val="20"/>
                <w:szCs w:val="20"/>
                <w:lang w:val="en-GB"/>
              </w:rPr>
              <w:t>, when to send the paging could be left to implementation, not to do extra spec work.</w:t>
            </w:r>
          </w:p>
        </w:tc>
      </w:tr>
      <w:tr w:rsidR="005B625F" w:rsidRPr="00867F24" w14:paraId="691A08E1" w14:textId="77777777" w:rsidTr="00E56D6D">
        <w:tc>
          <w:tcPr>
            <w:tcW w:w="1885" w:type="dxa"/>
            <w:tcBorders>
              <w:top w:val="single" w:sz="4" w:space="0" w:color="auto"/>
              <w:left w:val="single" w:sz="4" w:space="0" w:color="auto"/>
              <w:bottom w:val="single" w:sz="4" w:space="0" w:color="auto"/>
              <w:right w:val="single" w:sz="4" w:space="0" w:color="auto"/>
            </w:tcBorders>
          </w:tcPr>
          <w:p w14:paraId="0FF7F2AB" w14:textId="01A85B08" w:rsidR="005B625F" w:rsidRPr="00867F24" w:rsidRDefault="007539A7" w:rsidP="00E56D6D">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362541CB" w14:textId="0E412546" w:rsidR="005B625F" w:rsidRPr="00867F24" w:rsidRDefault="007539A7" w:rsidP="009C4281">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ee comments</w:t>
            </w:r>
          </w:p>
        </w:tc>
        <w:tc>
          <w:tcPr>
            <w:tcW w:w="6399" w:type="dxa"/>
            <w:tcBorders>
              <w:left w:val="single" w:sz="4" w:space="0" w:color="auto"/>
              <w:right w:val="single" w:sz="4" w:space="0" w:color="auto"/>
            </w:tcBorders>
            <w:shd w:val="clear" w:color="auto" w:fill="FFFFFF" w:themeFill="background1"/>
          </w:tcPr>
          <w:p w14:paraId="01B3B619" w14:textId="77777777" w:rsidR="007539A7" w:rsidRPr="00867F24" w:rsidRDefault="007539A7" w:rsidP="00E56D6D">
            <w:pPr>
              <w:snapToGrid w:val="0"/>
              <w:rPr>
                <w:rFonts w:ascii="Arial" w:eastAsia="Arial Unicode MS" w:hAnsi="Arial" w:cs="Arial"/>
                <w:sz w:val="20"/>
                <w:szCs w:val="20"/>
                <w:lang w:val="en-GB"/>
              </w:rPr>
            </w:pPr>
            <w:r w:rsidRPr="00867F24">
              <w:rPr>
                <w:rFonts w:ascii="Arial" w:eastAsia="Arial Unicode MS" w:hAnsi="Arial" w:cs="Arial" w:hint="eastAsia"/>
                <w:sz w:val="20"/>
                <w:szCs w:val="20"/>
                <w:lang w:val="en-GB"/>
              </w:rPr>
              <w:t>C</w:t>
            </w:r>
            <w:r w:rsidRPr="00867F24">
              <w:rPr>
                <w:rFonts w:ascii="Arial" w:eastAsia="Arial Unicode MS" w:hAnsi="Arial" w:cs="Arial"/>
                <w:sz w:val="20"/>
                <w:szCs w:val="20"/>
                <w:lang w:val="en-GB"/>
              </w:rPr>
              <w:t xml:space="preserve">ATT’s understanding to our contribution is right. </w:t>
            </w:r>
            <w:r w:rsidRPr="00867F24">
              <w:rPr>
                <w:rFonts w:ascii="Arial" w:eastAsia="Arial Unicode MS" w:hAnsi="Arial" w:cs="Arial"/>
                <w:sz w:val="20"/>
                <w:szCs w:val="20"/>
                <w:lang w:val="en-GB"/>
              </w:rPr>
              <w:br/>
            </w:r>
          </w:p>
          <w:p w14:paraId="72123EEF" w14:textId="77777777" w:rsidR="007539A7" w:rsidRPr="00867F24" w:rsidRDefault="007539A7"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Our proposal is that RAN3 can down-scoped “</w:t>
            </w:r>
            <w:r w:rsidRPr="00867F24">
              <w:rPr>
                <w:rFonts w:ascii="Arial" w:hAnsi="Arial" w:cs="Arial"/>
                <w:sz w:val="20"/>
                <w:szCs w:val="20"/>
                <w:lang w:val="en-GB"/>
              </w:rPr>
              <w:t xml:space="preserve">Option 1: Use RAN paging to </w:t>
            </w:r>
            <w:r w:rsidRPr="00867F24">
              <w:rPr>
                <w:rFonts w:ascii="Arial" w:hAnsi="Arial" w:cs="Arial"/>
                <w:bCs/>
                <w:sz w:val="20"/>
                <w:szCs w:val="20"/>
                <w:lang w:val="en-GB"/>
              </w:rPr>
              <w:t>trigger the following-up RRC resume procedure after UE is moved to Inactive state.</w:t>
            </w:r>
            <w:r w:rsidRPr="00867F24">
              <w:rPr>
                <w:rFonts w:ascii="Arial" w:eastAsia="Arial Unicode MS" w:hAnsi="Arial" w:cs="Arial"/>
                <w:sz w:val="20"/>
                <w:szCs w:val="20"/>
                <w:lang w:val="en-GB"/>
              </w:rPr>
              <w:t>”, and go for “</w:t>
            </w:r>
            <w:r w:rsidRPr="00867F24">
              <w:rPr>
                <w:rFonts w:ascii="Arial" w:hAnsi="Arial" w:cs="Arial"/>
                <w:bCs/>
                <w:sz w:val="20"/>
                <w:szCs w:val="20"/>
                <w:lang w:val="en-GB"/>
              </w:rPr>
              <w:t xml:space="preserve">Option 2: Add specific cause value or Indication in </w:t>
            </w:r>
            <w:r w:rsidRPr="00867F24">
              <w:rPr>
                <w:rFonts w:ascii="Arial" w:hAnsi="Arial" w:cs="Arial"/>
                <w:bCs/>
                <w:i/>
                <w:sz w:val="20"/>
                <w:szCs w:val="20"/>
                <w:lang w:val="en-GB"/>
              </w:rPr>
              <w:t>RRCRelease</w:t>
            </w:r>
            <w:r w:rsidRPr="00867F24">
              <w:rPr>
                <w:rFonts w:ascii="Arial" w:hAnsi="Arial" w:cs="Arial"/>
                <w:bCs/>
                <w:sz w:val="20"/>
                <w:szCs w:val="20"/>
                <w:lang w:val="en-GB"/>
              </w:rPr>
              <w:t xml:space="preserve"> message to indicate UE to trigger the follow-up resume procedure</w:t>
            </w:r>
            <w:r w:rsidRPr="00867F24">
              <w:rPr>
                <w:rFonts w:ascii="Arial" w:eastAsia="Arial Unicode MS" w:hAnsi="Arial" w:cs="Arial"/>
                <w:sz w:val="20"/>
                <w:szCs w:val="20"/>
                <w:lang w:val="en-GB"/>
              </w:rPr>
              <w:t xml:space="preserve">”. </w:t>
            </w:r>
          </w:p>
          <w:p w14:paraId="41055381" w14:textId="77777777" w:rsidR="007539A7" w:rsidRPr="00867F24" w:rsidRDefault="007539A7" w:rsidP="00E56D6D">
            <w:pPr>
              <w:snapToGrid w:val="0"/>
              <w:rPr>
                <w:rFonts w:ascii="Arial" w:eastAsia="Arial Unicode MS" w:hAnsi="Arial" w:cs="Arial"/>
                <w:sz w:val="20"/>
                <w:szCs w:val="20"/>
                <w:lang w:val="en-GB"/>
              </w:rPr>
            </w:pPr>
          </w:p>
          <w:p w14:paraId="4E59E103" w14:textId="7648DB77" w:rsidR="007539A7" w:rsidRPr="00867F24" w:rsidRDefault="007539A7"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If finally we go for “</w:t>
            </w:r>
            <w:r w:rsidRPr="00867F24">
              <w:rPr>
                <w:rFonts w:ascii="Arial" w:hAnsi="Arial" w:cs="Arial"/>
                <w:sz w:val="20"/>
                <w:szCs w:val="20"/>
                <w:lang w:val="en-GB"/>
              </w:rPr>
              <w:t xml:space="preserve">Option 1: Use RAN paging to </w:t>
            </w:r>
            <w:r w:rsidRPr="00867F24">
              <w:rPr>
                <w:rFonts w:ascii="Arial" w:hAnsi="Arial" w:cs="Arial"/>
                <w:bCs/>
                <w:sz w:val="20"/>
                <w:szCs w:val="20"/>
                <w:lang w:val="en-GB"/>
              </w:rPr>
              <w:t>trigger the following-up RRC resume procedure after UE is moved to Inactive state.</w:t>
            </w:r>
            <w:r w:rsidRPr="00867F24">
              <w:rPr>
                <w:rFonts w:ascii="Arial" w:eastAsia="Arial Unicode MS" w:hAnsi="Arial" w:cs="Arial"/>
                <w:sz w:val="20"/>
                <w:szCs w:val="20"/>
                <w:lang w:val="en-GB"/>
              </w:rPr>
              <w:t>”, the above “</w:t>
            </w:r>
            <w:r w:rsidRPr="00867F24">
              <w:rPr>
                <w:rFonts w:ascii="Arial" w:hAnsi="Arial" w:cs="Arial"/>
                <w:b/>
                <w:bCs/>
                <w:sz w:val="20"/>
                <w:szCs w:val="20"/>
                <w:lang w:val="en-GB"/>
              </w:rPr>
              <w:t>Option 2</w:t>
            </w:r>
            <w:r w:rsidRPr="00867F24">
              <w:rPr>
                <w:rFonts w:ascii="Arial" w:hAnsi="Arial" w:cs="Arial"/>
                <w:sz w:val="20"/>
                <w:szCs w:val="20"/>
                <w:lang w:val="en-GB"/>
              </w:rPr>
              <w:t>: RAN PAGING message contains identification information of the UE (e.g., XnAP UE ID)</w:t>
            </w:r>
            <w:r w:rsidRPr="00867F24">
              <w:rPr>
                <w:rFonts w:ascii="Arial" w:eastAsia="Arial Unicode MS" w:hAnsi="Arial" w:cs="Arial"/>
                <w:sz w:val="20"/>
                <w:szCs w:val="20"/>
                <w:lang w:val="en-GB"/>
              </w:rPr>
              <w:t xml:space="preserve">” is our preference to speed up UE resume for non-SDT. </w:t>
            </w:r>
          </w:p>
        </w:tc>
      </w:tr>
      <w:tr w:rsidR="00EC0D2F" w:rsidRPr="00867F24" w14:paraId="108964D7" w14:textId="77777777" w:rsidTr="00E56D6D">
        <w:tc>
          <w:tcPr>
            <w:tcW w:w="1885" w:type="dxa"/>
            <w:tcBorders>
              <w:top w:val="single" w:sz="4" w:space="0" w:color="auto"/>
              <w:left w:val="single" w:sz="4" w:space="0" w:color="auto"/>
              <w:bottom w:val="single" w:sz="4" w:space="0" w:color="auto"/>
              <w:right w:val="single" w:sz="4" w:space="0" w:color="auto"/>
            </w:tcBorders>
          </w:tcPr>
          <w:p w14:paraId="26D382F2" w14:textId="601206C8"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lastRenderedPageBreak/>
              <w:t>Google</w:t>
            </w:r>
          </w:p>
        </w:tc>
        <w:tc>
          <w:tcPr>
            <w:tcW w:w="1350" w:type="dxa"/>
            <w:tcBorders>
              <w:left w:val="single" w:sz="4" w:space="0" w:color="auto"/>
              <w:right w:val="single" w:sz="4" w:space="0" w:color="auto"/>
            </w:tcBorders>
            <w:shd w:val="clear" w:color="auto" w:fill="FFFFFF" w:themeFill="background1"/>
          </w:tcPr>
          <w:p w14:paraId="1B534446" w14:textId="2E9B0512" w:rsidR="00EC0D2F" w:rsidRPr="00867F24" w:rsidRDefault="00EC0D2F" w:rsidP="00EC0D2F">
            <w:pPr>
              <w:snapToGrid w:val="0"/>
              <w:jc w:val="center"/>
              <w:rPr>
                <w:rFonts w:ascii="Arial" w:eastAsia="Arial Unicode MS" w:hAnsi="Arial" w:cs="Arial"/>
                <w:sz w:val="20"/>
                <w:szCs w:val="20"/>
              </w:rPr>
            </w:pPr>
            <w:r w:rsidRPr="00867F24">
              <w:rPr>
                <w:rFonts w:ascii="Arial" w:eastAsia="Arial Unicode MS" w:hAnsi="Arial" w:cs="Arial"/>
                <w:sz w:val="20"/>
                <w:szCs w:val="20"/>
              </w:rPr>
              <w:t>See comments</w:t>
            </w:r>
          </w:p>
        </w:tc>
        <w:tc>
          <w:tcPr>
            <w:tcW w:w="6399" w:type="dxa"/>
            <w:tcBorders>
              <w:left w:val="single" w:sz="4" w:space="0" w:color="auto"/>
              <w:right w:val="single" w:sz="4" w:space="0" w:color="auto"/>
            </w:tcBorders>
            <w:shd w:val="clear" w:color="auto" w:fill="FFFFFF" w:themeFill="background1"/>
          </w:tcPr>
          <w:p w14:paraId="646EFA68" w14:textId="0C1E48ED" w:rsidR="00EC0D2F" w:rsidRPr="00867F24" w:rsidRDefault="00EC0D2F" w:rsidP="00EC0D2F">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Considering RAN3 impact, we prefer a RAN paging solution but the paging could be left to network implementation.</w:t>
            </w:r>
          </w:p>
        </w:tc>
      </w:tr>
      <w:tr w:rsidR="005B625F" w:rsidRPr="00867F24" w14:paraId="707558EF" w14:textId="77777777" w:rsidTr="00E56D6D">
        <w:tc>
          <w:tcPr>
            <w:tcW w:w="1885" w:type="dxa"/>
            <w:tcBorders>
              <w:top w:val="single" w:sz="4" w:space="0" w:color="auto"/>
              <w:left w:val="single" w:sz="4" w:space="0" w:color="auto"/>
              <w:bottom w:val="single" w:sz="4" w:space="0" w:color="auto"/>
              <w:right w:val="single" w:sz="4" w:space="0" w:color="auto"/>
            </w:tcBorders>
          </w:tcPr>
          <w:p w14:paraId="01EE45A8" w14:textId="3776EAF3" w:rsidR="005B625F" w:rsidRPr="00867F24" w:rsidRDefault="00E85F95" w:rsidP="00E56D6D">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2CF2DE54" w14:textId="79AB750A" w:rsidR="005B625F" w:rsidRPr="00867F24" w:rsidRDefault="00E85F95" w:rsidP="009C4281">
            <w:pPr>
              <w:snapToGrid w:val="0"/>
              <w:jc w:val="center"/>
              <w:rPr>
                <w:rFonts w:ascii="Arial" w:eastAsia="Arial Unicode MS" w:hAnsi="Arial" w:cs="Arial"/>
                <w:sz w:val="20"/>
                <w:szCs w:val="20"/>
              </w:rPr>
            </w:pPr>
            <w:r w:rsidRPr="00867F24">
              <w:rPr>
                <w:rFonts w:ascii="Arial" w:eastAsia="Arial Unicode MS" w:hAnsi="Arial" w:cs="Arial"/>
                <w:sz w:val="20"/>
                <w:szCs w:val="20"/>
              </w:rPr>
              <w:t>?</w:t>
            </w:r>
          </w:p>
        </w:tc>
        <w:tc>
          <w:tcPr>
            <w:tcW w:w="6399" w:type="dxa"/>
            <w:tcBorders>
              <w:left w:val="single" w:sz="4" w:space="0" w:color="auto"/>
              <w:right w:val="single" w:sz="4" w:space="0" w:color="auto"/>
            </w:tcBorders>
            <w:shd w:val="clear" w:color="auto" w:fill="FFFFFF" w:themeFill="background1"/>
          </w:tcPr>
          <w:p w14:paraId="7C47FB01" w14:textId="09ED5EC8" w:rsidR="005B625F" w:rsidRPr="00867F24" w:rsidRDefault="003136A2" w:rsidP="00E56D6D">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In last meeting</w:t>
            </w:r>
            <w:r w:rsidR="00B66E60" w:rsidRPr="00867F24">
              <w:rPr>
                <w:rFonts w:ascii="Arial" w:eastAsia="Arial Unicode MS" w:hAnsi="Arial" w:cs="Arial"/>
                <w:sz w:val="20"/>
                <w:szCs w:val="20"/>
                <w:lang w:val="en-GB"/>
              </w:rPr>
              <w:t xml:space="preserve"> RAN3 insisted sending a “no harm” LS to RAN2 to ask </w:t>
            </w:r>
            <w:r w:rsidR="00146D52" w:rsidRPr="00867F24">
              <w:rPr>
                <w:rFonts w:ascii="Arial" w:eastAsia="Arial Unicode MS" w:hAnsi="Arial" w:cs="Arial"/>
                <w:sz w:val="20"/>
                <w:szCs w:val="20"/>
                <w:lang w:val="en-GB"/>
              </w:rPr>
              <w:t>for</w:t>
            </w:r>
            <w:r w:rsidR="00B66E60" w:rsidRPr="00867F24">
              <w:rPr>
                <w:rFonts w:ascii="Arial" w:eastAsia="Arial Unicode MS" w:hAnsi="Arial" w:cs="Arial"/>
                <w:sz w:val="20"/>
                <w:szCs w:val="20"/>
                <w:lang w:val="en-GB"/>
              </w:rPr>
              <w:t xml:space="preserve"> opinion. </w:t>
            </w:r>
            <w:r w:rsidR="00BF2EF1" w:rsidRPr="00867F24">
              <w:rPr>
                <w:rFonts w:ascii="Arial" w:eastAsia="Arial Unicode MS" w:hAnsi="Arial" w:cs="Arial"/>
                <w:sz w:val="20"/>
                <w:szCs w:val="20"/>
                <w:lang w:val="en-GB"/>
              </w:rPr>
              <w:t xml:space="preserve">Why do we proceed here when </w:t>
            </w:r>
            <w:r w:rsidR="00B66E60" w:rsidRPr="00867F24">
              <w:rPr>
                <w:rFonts w:ascii="Arial" w:eastAsia="Arial Unicode MS" w:hAnsi="Arial" w:cs="Arial"/>
                <w:sz w:val="20"/>
                <w:szCs w:val="20"/>
                <w:lang w:val="en-GB"/>
              </w:rPr>
              <w:t xml:space="preserve">no </w:t>
            </w:r>
            <w:r w:rsidR="000430FB" w:rsidRPr="00867F24">
              <w:rPr>
                <w:rFonts w:ascii="Arial" w:eastAsia="Arial Unicode MS" w:hAnsi="Arial" w:cs="Arial"/>
                <w:sz w:val="20"/>
                <w:szCs w:val="20"/>
                <w:lang w:val="en-GB"/>
              </w:rPr>
              <w:t>reply</w:t>
            </w:r>
            <w:r w:rsidR="00BF2EF1" w:rsidRPr="00867F24">
              <w:rPr>
                <w:rFonts w:ascii="Arial" w:eastAsia="Arial Unicode MS" w:hAnsi="Arial" w:cs="Arial"/>
                <w:sz w:val="20"/>
                <w:szCs w:val="20"/>
                <w:lang w:val="en-GB"/>
              </w:rPr>
              <w:t xml:space="preserve"> from RAN2</w:t>
            </w:r>
            <w:r w:rsidR="00B66E60" w:rsidRPr="00867F24">
              <w:rPr>
                <w:rFonts w:ascii="Arial" w:eastAsia="Arial Unicode MS" w:hAnsi="Arial" w:cs="Arial"/>
                <w:sz w:val="20"/>
                <w:szCs w:val="20"/>
                <w:lang w:val="en-GB"/>
              </w:rPr>
              <w:t xml:space="preserve"> yet?</w:t>
            </w:r>
          </w:p>
        </w:tc>
      </w:tr>
      <w:tr w:rsidR="00D5358C" w:rsidRPr="00867F24" w14:paraId="50B8C692" w14:textId="77777777" w:rsidTr="00E56D6D">
        <w:tc>
          <w:tcPr>
            <w:tcW w:w="1885" w:type="dxa"/>
            <w:tcBorders>
              <w:top w:val="single" w:sz="4" w:space="0" w:color="auto"/>
              <w:left w:val="single" w:sz="4" w:space="0" w:color="auto"/>
              <w:bottom w:val="single" w:sz="4" w:space="0" w:color="auto"/>
              <w:right w:val="single" w:sz="4" w:space="0" w:color="auto"/>
            </w:tcBorders>
          </w:tcPr>
          <w:p w14:paraId="60E1C787" w14:textId="71E96996" w:rsidR="00D5358C" w:rsidRPr="00867F24" w:rsidRDefault="00D5358C" w:rsidP="00D5358C">
            <w:pPr>
              <w:snapToGrid w:val="0"/>
              <w:jc w:val="center"/>
              <w:rPr>
                <w:rFonts w:ascii="Arial" w:eastAsia="Arial Unicode MS" w:hAnsi="Arial" w:cs="Arial"/>
                <w:sz w:val="20"/>
                <w:szCs w:val="20"/>
              </w:rPr>
            </w:pPr>
            <w:r w:rsidRPr="00867F24">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22849F66" w14:textId="77777777" w:rsidR="00D5358C" w:rsidRPr="00867F24" w:rsidRDefault="00D5358C" w:rsidP="00D5358C">
            <w:pPr>
              <w:snapToGrid w:val="0"/>
              <w:jc w:val="center"/>
              <w:rPr>
                <w:rFonts w:ascii="Arial" w:eastAsia="Arial Unicode MS" w:hAnsi="Arial" w:cs="Arial"/>
                <w:sz w:val="20"/>
                <w:szCs w:val="20"/>
                <w:lang w:val="en-GB"/>
              </w:rPr>
            </w:pPr>
            <w:r w:rsidRPr="00867F24">
              <w:rPr>
                <w:rFonts w:ascii="Arial" w:eastAsia="Arial Unicode MS" w:hAnsi="Arial" w:cs="Arial"/>
                <w:sz w:val="20"/>
                <w:szCs w:val="20"/>
                <w:lang w:val="en-GB"/>
              </w:rPr>
              <w:t xml:space="preserve">We propose to adopt Original Option 2, listed in the LS sent to RAN 2 as it does not have these problems </w:t>
            </w:r>
          </w:p>
          <w:p w14:paraId="50B065E0" w14:textId="77777777" w:rsidR="00D5358C" w:rsidRPr="00867F24" w:rsidRDefault="00D5358C" w:rsidP="00D5358C">
            <w:pPr>
              <w:snapToGrid w:val="0"/>
              <w:rPr>
                <w:rFonts w:ascii="Arial" w:eastAsia="Arial Unicode MS" w:hAnsi="Arial" w:cs="Arial"/>
                <w:sz w:val="20"/>
                <w:szCs w:val="20"/>
                <w:lang w:val="en-GB"/>
              </w:rPr>
            </w:pPr>
          </w:p>
        </w:tc>
        <w:tc>
          <w:tcPr>
            <w:tcW w:w="6399" w:type="dxa"/>
            <w:tcBorders>
              <w:left w:val="single" w:sz="4" w:space="0" w:color="auto"/>
              <w:right w:val="single" w:sz="4" w:space="0" w:color="auto"/>
            </w:tcBorders>
            <w:shd w:val="clear" w:color="auto" w:fill="FFFFFF" w:themeFill="background1"/>
          </w:tcPr>
          <w:p w14:paraId="54E3C1ED" w14:textId="77777777" w:rsidR="00D5358C" w:rsidRPr="00867F24" w:rsidRDefault="00D5358C" w:rsidP="00D5358C">
            <w:pPr>
              <w:snapToGrid w:val="0"/>
              <w:rPr>
                <w:rFonts w:ascii="Arial" w:hAnsi="Arial" w:cs="Arial"/>
                <w:sz w:val="20"/>
                <w:szCs w:val="20"/>
                <w:lang w:val="en-GB"/>
              </w:rPr>
            </w:pPr>
            <w:r w:rsidRPr="00867F24">
              <w:rPr>
                <w:rFonts w:ascii="Arial" w:eastAsia="Arial Unicode MS" w:hAnsi="Arial" w:cs="Arial"/>
                <w:sz w:val="20"/>
                <w:szCs w:val="20"/>
                <w:lang w:val="en-GB"/>
              </w:rPr>
              <w:t xml:space="preserve">We agree with the concern that </w:t>
            </w:r>
            <w:r w:rsidRPr="00867F24">
              <w:rPr>
                <w:rFonts w:ascii="Arial" w:hAnsi="Arial" w:cs="Arial"/>
                <w:sz w:val="20"/>
                <w:szCs w:val="20"/>
                <w:lang w:val="en-GB"/>
              </w:rPr>
              <w:t xml:space="preserve">the UE may miss paging, if paging happens before the </w:t>
            </w:r>
            <w:r w:rsidRPr="00867F24">
              <w:rPr>
                <w:rFonts w:ascii="Arial" w:hAnsi="Arial" w:cs="Arial"/>
                <w:i/>
                <w:iCs/>
                <w:sz w:val="20"/>
                <w:szCs w:val="20"/>
                <w:lang w:val="en-GB"/>
              </w:rPr>
              <w:t xml:space="preserve">RRCRelease </w:t>
            </w:r>
            <w:r w:rsidRPr="00867F24">
              <w:rPr>
                <w:rFonts w:ascii="Arial" w:hAnsi="Arial" w:cs="Arial"/>
                <w:sz w:val="20"/>
                <w:szCs w:val="20"/>
                <w:lang w:val="en-GB"/>
              </w:rPr>
              <w:t xml:space="preserve">message sent by the anchor gNB is delivered to the UE (via the receiving gNB), because the UE is not allowed to monitor paging during SDT session as indicated in [7]. </w:t>
            </w:r>
          </w:p>
          <w:p w14:paraId="409391F1" w14:textId="781482EA" w:rsidR="00D5358C" w:rsidRPr="00867F24" w:rsidRDefault="00D5358C" w:rsidP="00D5358C">
            <w:pPr>
              <w:snapToGrid w:val="0"/>
              <w:rPr>
                <w:rFonts w:ascii="Arial" w:hAnsi="Arial" w:cs="Arial"/>
                <w:sz w:val="20"/>
                <w:szCs w:val="20"/>
                <w:lang w:val="en-GB"/>
              </w:rPr>
            </w:pPr>
            <w:r w:rsidRPr="00867F24">
              <w:rPr>
                <w:rFonts w:ascii="Arial" w:hAnsi="Arial" w:cs="Arial"/>
                <w:sz w:val="20"/>
                <w:szCs w:val="20"/>
                <w:lang w:val="en-GB"/>
              </w:rPr>
              <w:t xml:space="preserve">We think instead of developing solution for addressing this problem as discussed in [7] it is better to further discuss and adopt option 2 </w:t>
            </w:r>
            <w:r w:rsidRPr="00867F24">
              <w:rPr>
                <w:rFonts w:ascii="Arial" w:eastAsia="Arial Unicode MS" w:hAnsi="Arial" w:cs="Arial"/>
                <w:sz w:val="20"/>
                <w:szCs w:val="20"/>
                <w:lang w:val="en-GB"/>
              </w:rPr>
              <w:t xml:space="preserve">(i. e </w:t>
            </w:r>
            <w:r w:rsidRPr="00867F24">
              <w:rPr>
                <w:rFonts w:ascii="Arial" w:hAnsi="Arial" w:cs="Arial"/>
                <w:bCs/>
                <w:sz w:val="20"/>
                <w:szCs w:val="20"/>
                <w:lang w:val="en-GB"/>
              </w:rPr>
              <w:t xml:space="preserve">Add specific cause value or Indication in </w:t>
            </w:r>
            <w:r w:rsidRPr="00867F24">
              <w:rPr>
                <w:rFonts w:ascii="Arial" w:hAnsi="Arial" w:cs="Arial"/>
                <w:bCs/>
                <w:i/>
                <w:sz w:val="20"/>
                <w:szCs w:val="20"/>
                <w:lang w:val="en-GB"/>
              </w:rPr>
              <w:t>RRCRelease</w:t>
            </w:r>
            <w:r w:rsidRPr="00867F24">
              <w:rPr>
                <w:rFonts w:ascii="Arial" w:hAnsi="Arial" w:cs="Arial"/>
                <w:bCs/>
                <w:sz w:val="20"/>
                <w:szCs w:val="20"/>
                <w:lang w:val="en-GB"/>
              </w:rPr>
              <w:t xml:space="preserve"> message to indicate UE to trigger the follow-up resume procedure)</w:t>
            </w:r>
            <w:r w:rsidRPr="00867F24">
              <w:rPr>
                <w:rFonts w:ascii="Arial" w:eastAsia="Arial Unicode MS" w:hAnsi="Arial" w:cs="Arial"/>
                <w:sz w:val="20"/>
                <w:szCs w:val="20"/>
                <w:lang w:val="en-GB"/>
              </w:rPr>
              <w:t xml:space="preserve"> in RAN3 </w:t>
            </w:r>
            <w:r w:rsidRPr="00867F24">
              <w:rPr>
                <w:rFonts w:ascii="Arial" w:hAnsi="Arial" w:cs="Arial"/>
                <w:sz w:val="20"/>
                <w:szCs w:val="20"/>
                <w:lang w:val="en-GB"/>
              </w:rPr>
              <w:t xml:space="preserve">as this does not have any of these issues and indicate our preference to RAN2 in the LS to avoid paging and request to add a simple indication in </w:t>
            </w:r>
            <w:r w:rsidRPr="00867F24">
              <w:rPr>
                <w:rFonts w:ascii="Arial" w:hAnsi="Arial" w:cs="Arial"/>
                <w:bCs/>
                <w:i/>
                <w:sz w:val="20"/>
                <w:szCs w:val="20"/>
                <w:lang w:val="en-GB"/>
              </w:rPr>
              <w:t>RRCRelease</w:t>
            </w:r>
            <w:r w:rsidRPr="00867F24">
              <w:rPr>
                <w:rFonts w:ascii="Arial" w:hAnsi="Arial" w:cs="Arial"/>
                <w:bCs/>
                <w:sz w:val="20"/>
                <w:szCs w:val="20"/>
                <w:lang w:val="en-GB"/>
              </w:rPr>
              <w:t xml:space="preserve"> message.</w:t>
            </w:r>
          </w:p>
          <w:p w14:paraId="78529327" w14:textId="45EF4178" w:rsidR="00D5358C" w:rsidRPr="00867F24" w:rsidRDefault="00D5358C" w:rsidP="00D5358C">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 xml:space="preserve">Please note Option 2 in the LS is also aligned with the other NR UE Power Saving Work item being discussed in RAN2 which will avoid UEs from receiving unnecessary false paging. </w:t>
            </w:r>
          </w:p>
          <w:p w14:paraId="1A41286E" w14:textId="77777777" w:rsidR="00D5358C" w:rsidRPr="00867F24" w:rsidRDefault="00D5358C" w:rsidP="00D5358C">
            <w:pPr>
              <w:snapToGrid w:val="0"/>
              <w:rPr>
                <w:rFonts w:ascii="Arial" w:eastAsia="Arial Unicode MS" w:hAnsi="Arial" w:cs="Arial"/>
                <w:sz w:val="20"/>
                <w:szCs w:val="20"/>
                <w:lang w:val="en-GB"/>
              </w:rPr>
            </w:pPr>
          </w:p>
        </w:tc>
      </w:tr>
      <w:tr w:rsidR="000D3C89" w:rsidRPr="00867F24" w14:paraId="0D226DA1" w14:textId="77777777" w:rsidTr="00E56D6D">
        <w:tc>
          <w:tcPr>
            <w:tcW w:w="1885" w:type="dxa"/>
            <w:tcBorders>
              <w:top w:val="single" w:sz="4" w:space="0" w:color="auto"/>
              <w:left w:val="single" w:sz="4" w:space="0" w:color="auto"/>
              <w:bottom w:val="single" w:sz="4" w:space="0" w:color="auto"/>
              <w:right w:val="single" w:sz="4" w:space="0" w:color="auto"/>
            </w:tcBorders>
          </w:tcPr>
          <w:p w14:paraId="3B993549" w14:textId="46602B04" w:rsidR="000D3C89" w:rsidRPr="00867F24" w:rsidRDefault="000D3C89"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C</w:t>
            </w:r>
            <w:r w:rsidRPr="00867F24">
              <w:rPr>
                <w:rFonts w:ascii="Arial" w:eastAsia="Arial Unicode MS" w:hAnsi="Arial" w:cs="Arial"/>
                <w:sz w:val="20"/>
                <w:szCs w:val="20"/>
              </w:rPr>
              <w:t>hina Telecom</w:t>
            </w:r>
          </w:p>
        </w:tc>
        <w:tc>
          <w:tcPr>
            <w:tcW w:w="1350" w:type="dxa"/>
            <w:tcBorders>
              <w:left w:val="single" w:sz="4" w:space="0" w:color="auto"/>
              <w:right w:val="single" w:sz="4" w:space="0" w:color="auto"/>
            </w:tcBorders>
            <w:shd w:val="clear" w:color="auto" w:fill="FFFFFF" w:themeFill="background1"/>
          </w:tcPr>
          <w:p w14:paraId="7F9DF9F9" w14:textId="259ED2F7" w:rsidR="000D3C89" w:rsidRPr="00867F24" w:rsidRDefault="004A0D07"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O</w:t>
            </w:r>
            <w:r w:rsidRPr="00867F24">
              <w:rPr>
                <w:rFonts w:ascii="Arial" w:eastAsia="Arial Unicode MS" w:hAnsi="Arial" w:cs="Arial"/>
                <w:sz w:val="20"/>
                <w:szCs w:val="20"/>
              </w:rPr>
              <w:t>ption 2</w:t>
            </w:r>
          </w:p>
        </w:tc>
        <w:tc>
          <w:tcPr>
            <w:tcW w:w="6399" w:type="dxa"/>
            <w:tcBorders>
              <w:left w:val="single" w:sz="4" w:space="0" w:color="auto"/>
              <w:right w:val="single" w:sz="4" w:space="0" w:color="auto"/>
            </w:tcBorders>
            <w:shd w:val="clear" w:color="auto" w:fill="FFFFFF" w:themeFill="background1"/>
          </w:tcPr>
          <w:p w14:paraId="6A8BB818" w14:textId="3E03C7ED" w:rsidR="000D3C89" w:rsidRPr="00867F24" w:rsidRDefault="004A0D07" w:rsidP="00D5358C">
            <w:pPr>
              <w:snapToGrid w:val="0"/>
              <w:rPr>
                <w:rFonts w:ascii="Arial" w:eastAsia="Arial Unicode MS" w:hAnsi="Arial" w:cs="Arial"/>
                <w:sz w:val="20"/>
                <w:szCs w:val="20"/>
              </w:rPr>
            </w:pPr>
            <w:r w:rsidRPr="00867F24">
              <w:rPr>
                <w:rFonts w:ascii="Arial" w:eastAsia="Arial Unicode MS" w:hAnsi="Arial" w:cs="Arial"/>
                <w:sz w:val="20"/>
                <w:szCs w:val="20"/>
              </w:rPr>
              <w:t>Agree with ZTE</w:t>
            </w:r>
          </w:p>
        </w:tc>
      </w:tr>
      <w:tr w:rsidR="00451B6B" w:rsidRPr="00867F24" w14:paraId="384CE177" w14:textId="77777777" w:rsidTr="00E56D6D">
        <w:tc>
          <w:tcPr>
            <w:tcW w:w="1885" w:type="dxa"/>
            <w:tcBorders>
              <w:top w:val="single" w:sz="4" w:space="0" w:color="auto"/>
              <w:left w:val="single" w:sz="4" w:space="0" w:color="auto"/>
              <w:bottom w:val="single" w:sz="4" w:space="0" w:color="auto"/>
              <w:right w:val="single" w:sz="4" w:space="0" w:color="auto"/>
            </w:tcBorders>
          </w:tcPr>
          <w:p w14:paraId="00DE9084" w14:textId="47EA8D6B" w:rsidR="00451B6B" w:rsidRPr="00867F24" w:rsidRDefault="00451B6B"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w:t>
            </w:r>
            <w:r w:rsidRPr="00867F24">
              <w:rPr>
                <w:rFonts w:ascii="Arial" w:eastAsia="Arial Unicode MS" w:hAnsi="Arial" w:cs="Arial"/>
                <w:sz w:val="20"/>
                <w:szCs w:val="20"/>
              </w:rPr>
              <w:t>enovo</w:t>
            </w:r>
          </w:p>
        </w:tc>
        <w:tc>
          <w:tcPr>
            <w:tcW w:w="1350" w:type="dxa"/>
            <w:tcBorders>
              <w:left w:val="single" w:sz="4" w:space="0" w:color="auto"/>
              <w:right w:val="single" w:sz="4" w:space="0" w:color="auto"/>
            </w:tcBorders>
            <w:shd w:val="clear" w:color="auto" w:fill="FFFFFF" w:themeFill="background1"/>
          </w:tcPr>
          <w:p w14:paraId="755AC8F4" w14:textId="0C40284D" w:rsidR="00451B6B" w:rsidRPr="00867F24" w:rsidRDefault="00451B6B"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w:t>
            </w:r>
          </w:p>
        </w:tc>
        <w:tc>
          <w:tcPr>
            <w:tcW w:w="6399" w:type="dxa"/>
            <w:tcBorders>
              <w:left w:val="single" w:sz="4" w:space="0" w:color="auto"/>
              <w:right w:val="single" w:sz="4" w:space="0" w:color="auto"/>
            </w:tcBorders>
            <w:shd w:val="clear" w:color="auto" w:fill="FFFFFF" w:themeFill="background1"/>
          </w:tcPr>
          <w:p w14:paraId="36DC30E7" w14:textId="5B58B428" w:rsidR="00451B6B" w:rsidRPr="00867F24" w:rsidRDefault="00451B6B" w:rsidP="00D5358C">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Same views with CATT, Ericsson and Huawei. A bit confused by the proposal..</w:t>
            </w:r>
          </w:p>
        </w:tc>
      </w:tr>
      <w:tr w:rsidR="0070156E" w:rsidRPr="00867F24" w14:paraId="071E342D" w14:textId="77777777" w:rsidTr="00E56D6D">
        <w:tc>
          <w:tcPr>
            <w:tcW w:w="1885" w:type="dxa"/>
            <w:tcBorders>
              <w:top w:val="single" w:sz="4" w:space="0" w:color="auto"/>
              <w:left w:val="single" w:sz="4" w:space="0" w:color="auto"/>
              <w:bottom w:val="single" w:sz="4" w:space="0" w:color="auto"/>
              <w:right w:val="single" w:sz="4" w:space="0" w:color="auto"/>
            </w:tcBorders>
          </w:tcPr>
          <w:p w14:paraId="4CA05160" w14:textId="313F8A2D" w:rsidR="0070156E" w:rsidRPr="00867F24" w:rsidRDefault="0070156E"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LGE</w:t>
            </w:r>
          </w:p>
        </w:tc>
        <w:tc>
          <w:tcPr>
            <w:tcW w:w="1350" w:type="dxa"/>
            <w:tcBorders>
              <w:left w:val="single" w:sz="4" w:space="0" w:color="auto"/>
              <w:right w:val="single" w:sz="4" w:space="0" w:color="auto"/>
            </w:tcBorders>
            <w:shd w:val="clear" w:color="auto" w:fill="FFFFFF" w:themeFill="background1"/>
          </w:tcPr>
          <w:p w14:paraId="3D5EB0D5" w14:textId="4EAAB3F5" w:rsidR="0070156E" w:rsidRPr="00867F24" w:rsidRDefault="0070156E" w:rsidP="00D5358C">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w:t>
            </w:r>
          </w:p>
        </w:tc>
        <w:tc>
          <w:tcPr>
            <w:tcW w:w="6399" w:type="dxa"/>
            <w:tcBorders>
              <w:left w:val="single" w:sz="4" w:space="0" w:color="auto"/>
              <w:right w:val="single" w:sz="4" w:space="0" w:color="auto"/>
            </w:tcBorders>
            <w:shd w:val="clear" w:color="auto" w:fill="FFFFFF" w:themeFill="background1"/>
          </w:tcPr>
          <w:p w14:paraId="74B2B6DD" w14:textId="35650BA8" w:rsidR="0070156E" w:rsidRPr="00867F24" w:rsidRDefault="0070156E" w:rsidP="00D5358C">
            <w:pPr>
              <w:snapToGrid w:val="0"/>
              <w:rPr>
                <w:rFonts w:ascii="Arial" w:eastAsia="Arial Unicode MS" w:hAnsi="Arial" w:cs="Arial"/>
                <w:sz w:val="20"/>
                <w:szCs w:val="20"/>
              </w:rPr>
            </w:pPr>
            <w:r w:rsidRPr="00867F24">
              <w:rPr>
                <w:rFonts w:ascii="Arial" w:eastAsia="Arial Unicode MS" w:hAnsi="Arial" w:cs="Arial" w:hint="eastAsia"/>
                <w:sz w:val="20"/>
                <w:szCs w:val="20"/>
              </w:rPr>
              <w:t>Agree with Huawei</w:t>
            </w:r>
          </w:p>
        </w:tc>
      </w:tr>
      <w:tr w:rsidR="00731724" w:rsidRPr="00867F24" w14:paraId="14A2581C" w14:textId="77777777" w:rsidTr="00E56D6D">
        <w:tc>
          <w:tcPr>
            <w:tcW w:w="1885" w:type="dxa"/>
            <w:tcBorders>
              <w:top w:val="single" w:sz="4" w:space="0" w:color="auto"/>
              <w:left w:val="single" w:sz="4" w:space="0" w:color="auto"/>
              <w:bottom w:val="single" w:sz="4" w:space="0" w:color="auto"/>
              <w:right w:val="single" w:sz="4" w:space="0" w:color="auto"/>
            </w:tcBorders>
          </w:tcPr>
          <w:p w14:paraId="16DA33BF" w14:textId="159E5B3D" w:rsidR="00731724" w:rsidRPr="00867F24" w:rsidRDefault="00731724" w:rsidP="00D5358C">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4BFFEE9E" w14:textId="250943B9" w:rsidR="00731724" w:rsidRPr="00867F24" w:rsidRDefault="00731724" w:rsidP="00D5358C">
            <w:pPr>
              <w:snapToGrid w:val="0"/>
              <w:jc w:val="center"/>
              <w:rPr>
                <w:rFonts w:ascii="Arial" w:eastAsia="Arial Unicode MS" w:hAnsi="Arial" w:cs="Arial"/>
                <w:sz w:val="20"/>
                <w:szCs w:val="20"/>
              </w:rPr>
            </w:pPr>
            <w:r w:rsidRPr="00867F24">
              <w:rPr>
                <w:rFonts w:ascii="Arial" w:eastAsia="Arial Unicode MS" w:hAnsi="Arial" w:cs="Arial"/>
                <w:sz w:val="20"/>
                <w:szCs w:val="20"/>
              </w:rPr>
              <w:t>Alternative 1</w:t>
            </w:r>
          </w:p>
        </w:tc>
        <w:tc>
          <w:tcPr>
            <w:tcW w:w="6399" w:type="dxa"/>
            <w:tcBorders>
              <w:left w:val="single" w:sz="4" w:space="0" w:color="auto"/>
              <w:right w:val="single" w:sz="4" w:space="0" w:color="auto"/>
            </w:tcBorders>
            <w:shd w:val="clear" w:color="auto" w:fill="FFFFFF" w:themeFill="background1"/>
          </w:tcPr>
          <w:p w14:paraId="4B4F537E" w14:textId="77777777" w:rsidR="00731724" w:rsidRPr="00867F24" w:rsidRDefault="00731724" w:rsidP="00731724">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For the general “option”: agree with Ericsson to wait RAN2 LS back before deciding.</w:t>
            </w:r>
          </w:p>
          <w:p w14:paraId="34720122" w14:textId="2A45AF2B" w:rsidR="00731724" w:rsidRPr="00867F24" w:rsidRDefault="00731724" w:rsidP="00731724">
            <w:pPr>
              <w:snapToGrid w:val="0"/>
              <w:rPr>
                <w:rFonts w:ascii="Arial" w:eastAsia="Arial Unicode MS" w:hAnsi="Arial" w:cs="Arial"/>
                <w:sz w:val="20"/>
                <w:szCs w:val="20"/>
                <w:lang w:val="en-GB"/>
              </w:rPr>
            </w:pPr>
            <w:r w:rsidRPr="00867F24">
              <w:rPr>
                <w:rFonts w:ascii="Arial" w:eastAsia="Arial Unicode MS" w:hAnsi="Arial" w:cs="Arial"/>
                <w:sz w:val="20"/>
                <w:szCs w:val="20"/>
                <w:lang w:val="en-GB"/>
              </w:rPr>
              <w:t>Then if general “option 1” is selected, same view as CATT that alternative 1 is good enough i.e. w</w:t>
            </w:r>
            <w:r w:rsidRPr="00867F24">
              <w:rPr>
                <w:rFonts w:ascii="Arial" w:eastAsia="Arial Unicode MS" w:hAnsi="Arial" w:cs="Arial" w:hint="eastAsia"/>
                <w:sz w:val="20"/>
                <w:szCs w:val="20"/>
                <w:lang w:val="en-GB"/>
              </w:rPr>
              <w:t>hen to send the paging could be left to implementation, not to do extra spec work</w:t>
            </w:r>
            <w:r w:rsidRPr="00867F24">
              <w:rPr>
                <w:rFonts w:ascii="Arial" w:eastAsia="Arial Unicode MS" w:hAnsi="Arial" w:cs="Arial"/>
                <w:sz w:val="20"/>
                <w:szCs w:val="20"/>
                <w:lang w:val="en-GB"/>
              </w:rPr>
              <w:t>. Alternative 2 is clear overspecification and not agreeable to us.</w:t>
            </w:r>
          </w:p>
        </w:tc>
      </w:tr>
    </w:tbl>
    <w:p w14:paraId="6DED92C5" w14:textId="62F52E93" w:rsidR="005B625F" w:rsidRDefault="000D3C89" w:rsidP="005B625F">
      <w:pPr>
        <w:pStyle w:val="Header"/>
        <w:spacing w:before="240"/>
        <w:rPr>
          <w:rFonts w:eastAsia="Times New Roman" w:cs="Arial"/>
          <w:b w:val="0"/>
          <w:bCs/>
          <w:sz w:val="20"/>
        </w:rPr>
      </w:pPr>
      <w:r w:rsidRPr="00731724">
        <w:rPr>
          <w:rFonts w:cs="Arial"/>
          <w:b w:val="0"/>
          <w:bCs/>
          <w:lang w:val="en-GB"/>
        </w:rPr>
        <w:br/>
      </w:r>
      <w:r w:rsidR="005B625F">
        <w:rPr>
          <w:rFonts w:cs="Arial"/>
          <w:b w:val="0"/>
          <w:bCs/>
        </w:rPr>
        <w:t>////////////////////////////////////////////////////////////////////////////////////////////////////////////////////////////////////////////////////////////////////////////////////////////////</w:t>
      </w:r>
    </w:p>
    <w:p w14:paraId="4E247252" w14:textId="78175584" w:rsidR="005B625F" w:rsidRDefault="005B625F" w:rsidP="005B625F">
      <w:pPr>
        <w:pStyle w:val="Heading4"/>
        <w:numPr>
          <w:ilvl w:val="0"/>
          <w:numId w:val="0"/>
        </w:numPr>
        <w:ind w:left="864" w:hanging="864"/>
        <w:rPr>
          <w:b/>
          <w:bCs/>
          <w:color w:val="FF0000"/>
          <w:sz w:val="20"/>
        </w:rPr>
      </w:pPr>
      <w:r w:rsidRPr="00DD0267">
        <w:rPr>
          <w:b/>
          <w:bCs/>
          <w:color w:val="FF0000"/>
          <w:sz w:val="20"/>
          <w:highlight w:val="yellow"/>
        </w:rPr>
        <w:t>Summary</w:t>
      </w:r>
    </w:p>
    <w:p w14:paraId="690A13FA" w14:textId="31A74611" w:rsidR="00BA3CE8" w:rsidRDefault="00BA3CE8" w:rsidP="00BA3CE8">
      <w:pPr>
        <w:rPr>
          <w:rFonts w:ascii="Arial" w:hAnsi="Arial" w:cs="Arial"/>
          <w:sz w:val="20"/>
          <w:szCs w:val="20"/>
        </w:rPr>
      </w:pPr>
      <w:r>
        <w:rPr>
          <w:rFonts w:ascii="Arial" w:hAnsi="Arial" w:cs="Arial"/>
          <w:sz w:val="20"/>
          <w:szCs w:val="20"/>
        </w:rPr>
        <w:t xml:space="preserve">First, the moderator would like to clarify that, in terms of triggering a subsequent RRC resume procedure, whether to use RAN paging (Option 1) or enhance </w:t>
      </w:r>
      <w:r>
        <w:rPr>
          <w:rFonts w:ascii="Arial" w:hAnsi="Arial" w:cs="Arial"/>
          <w:i/>
          <w:iCs/>
          <w:sz w:val="20"/>
          <w:szCs w:val="20"/>
        </w:rPr>
        <w:t xml:space="preserve">RRCRelease </w:t>
      </w:r>
      <w:r>
        <w:rPr>
          <w:rFonts w:ascii="Arial" w:hAnsi="Arial" w:cs="Arial"/>
          <w:sz w:val="20"/>
          <w:szCs w:val="20"/>
        </w:rPr>
        <w:t xml:space="preserve">(Option 2) is generally up to RAN2 to decide where we already sent an LS to RAN2 for feedback. So, the moderator thought that it is not suitable to decide </w:t>
      </w:r>
      <w:r>
        <w:rPr>
          <w:rFonts w:ascii="Arial" w:hAnsi="Arial" w:cs="Arial"/>
          <w:sz w:val="20"/>
          <w:szCs w:val="20"/>
        </w:rPr>
        <w:lastRenderedPageBreak/>
        <w:t xml:space="preserve">until we received the reply LS, while Huawei seeks for agreeing to enhance </w:t>
      </w:r>
      <w:r>
        <w:rPr>
          <w:rFonts w:ascii="Arial" w:hAnsi="Arial" w:cs="Arial"/>
          <w:i/>
          <w:iCs/>
          <w:sz w:val="20"/>
          <w:szCs w:val="20"/>
        </w:rPr>
        <w:t>RRCRelease</w:t>
      </w:r>
      <w:r>
        <w:rPr>
          <w:rFonts w:ascii="Arial" w:hAnsi="Arial" w:cs="Arial"/>
          <w:sz w:val="20"/>
          <w:szCs w:val="20"/>
        </w:rPr>
        <w:t xml:space="preserve"> considering the similarity with NR UE Power Saving work item.  </w:t>
      </w:r>
    </w:p>
    <w:p w14:paraId="26C1477E" w14:textId="77777777" w:rsidR="00A55525" w:rsidRDefault="00BA3CE8" w:rsidP="00BA3CE8">
      <w:pPr>
        <w:rPr>
          <w:rFonts w:ascii="Arial" w:hAnsi="Arial" w:cs="Arial"/>
          <w:sz w:val="20"/>
          <w:szCs w:val="20"/>
        </w:rPr>
      </w:pPr>
      <w:r>
        <w:rPr>
          <w:rFonts w:ascii="Arial" w:hAnsi="Arial" w:cs="Arial"/>
          <w:sz w:val="20"/>
          <w:szCs w:val="20"/>
        </w:rPr>
        <w:t xml:space="preserve">But the implementation anyway does not preclude to trigger RAN paging, so the moderator </w:t>
      </w:r>
      <w:r w:rsidR="00A55525">
        <w:rPr>
          <w:rFonts w:ascii="Arial" w:hAnsi="Arial" w:cs="Arial"/>
          <w:sz w:val="20"/>
          <w:szCs w:val="20"/>
        </w:rPr>
        <w:t xml:space="preserve">just wanted to </w:t>
      </w:r>
      <w:r>
        <w:rPr>
          <w:rFonts w:ascii="Arial" w:hAnsi="Arial" w:cs="Arial"/>
          <w:sz w:val="20"/>
          <w:szCs w:val="20"/>
        </w:rPr>
        <w:t xml:space="preserve">discuss between two alternatives that was raised by Samsung. </w:t>
      </w:r>
      <w:r w:rsidR="00A55525">
        <w:rPr>
          <w:rFonts w:ascii="Arial" w:hAnsi="Arial" w:cs="Arial"/>
          <w:sz w:val="20"/>
          <w:szCs w:val="20"/>
        </w:rPr>
        <w:t xml:space="preserve">Hope this clarifies. </w:t>
      </w:r>
    </w:p>
    <w:p w14:paraId="10AD06B0" w14:textId="2C9E5C05" w:rsidR="00BA3CE8" w:rsidRDefault="00BA3CE8" w:rsidP="00BA3CE8">
      <w:pPr>
        <w:rPr>
          <w:rFonts w:ascii="Arial" w:hAnsi="Arial" w:cs="Arial"/>
          <w:sz w:val="20"/>
          <w:szCs w:val="20"/>
        </w:rPr>
      </w:pPr>
      <w:r>
        <w:rPr>
          <w:rFonts w:ascii="Arial" w:hAnsi="Arial" w:cs="Arial"/>
          <w:sz w:val="20"/>
          <w:szCs w:val="20"/>
        </w:rPr>
        <w:t>Anyway, in sum</w:t>
      </w:r>
      <w:r w:rsidR="00A55525">
        <w:rPr>
          <w:rFonts w:ascii="Arial" w:hAnsi="Arial" w:cs="Arial"/>
          <w:sz w:val="20"/>
          <w:szCs w:val="20"/>
        </w:rPr>
        <w:t xml:space="preserve">mary, </w:t>
      </w:r>
    </w:p>
    <w:p w14:paraId="2BFE9B50" w14:textId="1E2791E0" w:rsidR="00BA3CE8" w:rsidRDefault="00BA3CE8" w:rsidP="00BA3CE8">
      <w:pPr>
        <w:pStyle w:val="Header"/>
        <w:rPr>
          <w:rFonts w:cs="Arial"/>
          <w:b w:val="0"/>
          <w:bCs/>
          <w:color w:val="FF0000"/>
          <w:sz w:val="20"/>
          <w:szCs w:val="20"/>
        </w:rPr>
      </w:pPr>
      <w:r>
        <w:rPr>
          <w:rFonts w:cs="Arial"/>
          <w:b w:val="0"/>
          <w:bCs/>
          <w:color w:val="FF0000"/>
          <w:sz w:val="20"/>
          <w:szCs w:val="20"/>
        </w:rPr>
        <w:t xml:space="preserve">When RAN paging (Option 1) is used (which is anyway not precluded by implementation), </w:t>
      </w:r>
    </w:p>
    <w:p w14:paraId="0965F4AE" w14:textId="71B4BD47" w:rsidR="00BA3CE8" w:rsidRDefault="00BA3CE8" w:rsidP="0022054D">
      <w:pPr>
        <w:pStyle w:val="Header"/>
        <w:numPr>
          <w:ilvl w:val="0"/>
          <w:numId w:val="29"/>
        </w:numPr>
        <w:rPr>
          <w:rFonts w:cs="Arial"/>
          <w:b w:val="0"/>
          <w:bCs/>
          <w:color w:val="FF0000"/>
          <w:sz w:val="20"/>
          <w:szCs w:val="20"/>
        </w:rPr>
      </w:pPr>
      <w:r>
        <w:rPr>
          <w:rFonts w:cs="Arial"/>
          <w:b w:val="0"/>
          <w:bCs/>
          <w:color w:val="FF0000"/>
          <w:sz w:val="20"/>
          <w:szCs w:val="20"/>
        </w:rPr>
        <w:t>Alternative 1 (no need to enhance) : (7) CATT, Google, E///, Lenovo, Nokia, Huawei, LGE</w:t>
      </w:r>
    </w:p>
    <w:p w14:paraId="7FBCCF1A" w14:textId="3D3432CA" w:rsidR="00BA3CE8" w:rsidRDefault="00BA3CE8" w:rsidP="0022054D">
      <w:pPr>
        <w:pStyle w:val="ListParagraph"/>
        <w:numPr>
          <w:ilvl w:val="0"/>
          <w:numId w:val="29"/>
        </w:numPr>
        <w:ind w:firstLineChars="0"/>
        <w:rPr>
          <w:rFonts w:ascii="Arial" w:hAnsi="Arial" w:cs="Arial"/>
          <w:bCs/>
          <w:color w:val="FF0000"/>
          <w:sz w:val="20"/>
          <w:szCs w:val="20"/>
        </w:rPr>
      </w:pPr>
      <w:r w:rsidRPr="00BA3CE8">
        <w:rPr>
          <w:rFonts w:ascii="Arial" w:hAnsi="Arial" w:cs="Arial"/>
          <w:color w:val="FF0000"/>
          <w:sz w:val="20"/>
          <w:szCs w:val="20"/>
        </w:rPr>
        <w:t xml:space="preserve">Alternative 2 (enhance </w:t>
      </w:r>
      <w:r w:rsidRPr="00BA3CE8">
        <w:rPr>
          <w:rFonts w:ascii="Arial" w:hAnsi="Arial" w:cs="Arial"/>
          <w:bCs/>
          <w:color w:val="FF0000"/>
          <w:sz w:val="20"/>
          <w:szCs w:val="20"/>
        </w:rPr>
        <w:t xml:space="preserve">RAN PAGING to contain identification info of the UE to help the serving gNB identify the paged UE being same as the one being released) : </w:t>
      </w:r>
      <w:r>
        <w:rPr>
          <w:rFonts w:ascii="Arial" w:hAnsi="Arial" w:cs="Arial"/>
          <w:bCs/>
          <w:color w:val="FF0000"/>
          <w:sz w:val="20"/>
          <w:szCs w:val="20"/>
        </w:rPr>
        <w:t xml:space="preserve">(3) Samsung, </w:t>
      </w:r>
      <w:r w:rsidRPr="00BA3CE8">
        <w:rPr>
          <w:rFonts w:ascii="Arial" w:hAnsi="Arial" w:cs="Arial"/>
          <w:bCs/>
          <w:color w:val="FF0000"/>
          <w:sz w:val="20"/>
          <w:szCs w:val="20"/>
        </w:rPr>
        <w:t>ZTE, China Telecom</w:t>
      </w:r>
    </w:p>
    <w:p w14:paraId="33CFE96E" w14:textId="0F5427AD" w:rsidR="00BA3CE8" w:rsidRDefault="00BA3CE8" w:rsidP="0022054D">
      <w:pPr>
        <w:pStyle w:val="Header"/>
        <w:numPr>
          <w:ilvl w:val="0"/>
          <w:numId w:val="29"/>
        </w:numPr>
        <w:rPr>
          <w:rFonts w:cs="Arial"/>
          <w:b w:val="0"/>
          <w:bCs/>
          <w:color w:val="FF0000"/>
          <w:sz w:val="20"/>
          <w:szCs w:val="20"/>
        </w:rPr>
      </w:pPr>
      <w:r>
        <w:rPr>
          <w:rFonts w:cs="Arial"/>
          <w:b w:val="0"/>
          <w:bCs/>
          <w:color w:val="FF0000"/>
          <w:sz w:val="20"/>
          <w:szCs w:val="20"/>
        </w:rPr>
        <w:t>N</w:t>
      </w:r>
      <w:r w:rsidR="00D672A4">
        <w:rPr>
          <w:rFonts w:cs="Arial"/>
          <w:b w:val="0"/>
          <w:bCs/>
          <w:color w:val="FF0000"/>
          <w:sz w:val="20"/>
          <w:szCs w:val="20"/>
        </w:rPr>
        <w:t>eu</w:t>
      </w:r>
      <w:r>
        <w:rPr>
          <w:rFonts w:cs="Arial"/>
          <w:b w:val="0"/>
          <w:bCs/>
          <w:color w:val="FF0000"/>
          <w:sz w:val="20"/>
          <w:szCs w:val="20"/>
        </w:rPr>
        <w:t xml:space="preserve">tral : (1) Intel </w:t>
      </w:r>
    </w:p>
    <w:p w14:paraId="0995BA76" w14:textId="1A957937" w:rsidR="00BA3CE8" w:rsidRDefault="00BA3CE8" w:rsidP="00BA3CE8">
      <w:pPr>
        <w:pStyle w:val="Header"/>
        <w:rPr>
          <w:rFonts w:cs="Arial"/>
          <w:b w:val="0"/>
          <w:bCs/>
          <w:color w:val="FF0000"/>
          <w:sz w:val="20"/>
          <w:szCs w:val="20"/>
        </w:rPr>
      </w:pPr>
      <w:r>
        <w:rPr>
          <w:rFonts w:cs="Arial"/>
          <w:b w:val="0"/>
          <w:bCs/>
          <w:color w:val="FF0000"/>
          <w:sz w:val="20"/>
          <w:szCs w:val="20"/>
        </w:rPr>
        <w:t xml:space="preserve">Also </w:t>
      </w:r>
      <w:r w:rsidRPr="00BA3CE8">
        <w:rPr>
          <w:rFonts w:cs="Arial"/>
          <w:b w:val="0"/>
          <w:bCs/>
          <w:color w:val="FF0000"/>
          <w:sz w:val="20"/>
          <w:szCs w:val="20"/>
        </w:rPr>
        <w:t>Huawei</w:t>
      </w:r>
      <w:r>
        <w:rPr>
          <w:rFonts w:cs="Arial"/>
          <w:b w:val="0"/>
          <w:bCs/>
          <w:color w:val="FF0000"/>
          <w:sz w:val="20"/>
          <w:szCs w:val="20"/>
        </w:rPr>
        <w:t xml:space="preserve"> and</w:t>
      </w:r>
      <w:r w:rsidRPr="00BA3CE8">
        <w:rPr>
          <w:rFonts w:cs="Arial"/>
          <w:b w:val="0"/>
          <w:bCs/>
          <w:color w:val="FF0000"/>
          <w:sz w:val="20"/>
          <w:szCs w:val="20"/>
        </w:rPr>
        <w:t xml:space="preserve"> LG</w:t>
      </w:r>
      <w:r>
        <w:rPr>
          <w:rFonts w:cs="Arial"/>
          <w:b w:val="0"/>
          <w:bCs/>
          <w:color w:val="FF0000"/>
          <w:sz w:val="20"/>
          <w:szCs w:val="20"/>
        </w:rPr>
        <w:t>E think</w:t>
      </w:r>
      <w:r w:rsidR="00D672A4">
        <w:rPr>
          <w:rFonts w:cs="Arial"/>
          <w:b w:val="0"/>
          <w:bCs/>
          <w:color w:val="FF0000"/>
          <w:sz w:val="20"/>
          <w:szCs w:val="20"/>
        </w:rPr>
        <w:t xml:space="preserve"> </w:t>
      </w:r>
      <w:r>
        <w:rPr>
          <w:rFonts w:cs="Arial"/>
          <w:b w:val="0"/>
          <w:bCs/>
          <w:color w:val="FF0000"/>
          <w:sz w:val="20"/>
          <w:szCs w:val="20"/>
        </w:rPr>
        <w:t xml:space="preserve">that, instead, we need to </w:t>
      </w:r>
      <w:r w:rsidRPr="00BA3CE8">
        <w:rPr>
          <w:rFonts w:cs="Arial"/>
          <w:b w:val="0"/>
          <w:bCs/>
          <w:color w:val="FF0000"/>
          <w:sz w:val="20"/>
          <w:szCs w:val="20"/>
        </w:rPr>
        <w:t xml:space="preserve">enhance </w:t>
      </w:r>
      <w:r w:rsidRPr="00BA3CE8">
        <w:rPr>
          <w:rFonts w:cs="Arial"/>
          <w:b w:val="0"/>
          <w:bCs/>
          <w:i/>
          <w:iCs/>
          <w:color w:val="FF0000"/>
          <w:sz w:val="20"/>
          <w:szCs w:val="20"/>
        </w:rPr>
        <w:t>RRCRelease</w:t>
      </w:r>
      <w:r w:rsidRPr="00BA3CE8">
        <w:rPr>
          <w:rFonts w:cs="Arial"/>
          <w:b w:val="0"/>
          <w:bCs/>
          <w:color w:val="FF0000"/>
          <w:sz w:val="20"/>
          <w:szCs w:val="20"/>
        </w:rPr>
        <w:t xml:space="preserve"> (Option 2)</w:t>
      </w:r>
      <w:r>
        <w:rPr>
          <w:rFonts w:cs="Arial"/>
          <w:b w:val="0"/>
          <w:bCs/>
          <w:color w:val="FF0000"/>
          <w:sz w:val="20"/>
          <w:szCs w:val="20"/>
        </w:rPr>
        <w:t xml:space="preserve">. </w:t>
      </w:r>
    </w:p>
    <w:p w14:paraId="62A9C9C7" w14:textId="77777777" w:rsidR="00BA3CE8" w:rsidRDefault="00BA3CE8" w:rsidP="00BA3CE8">
      <w:pPr>
        <w:pStyle w:val="Header"/>
        <w:rPr>
          <w:rFonts w:cs="Arial"/>
          <w:b w:val="0"/>
          <w:bCs/>
          <w:color w:val="FF0000"/>
          <w:sz w:val="20"/>
          <w:szCs w:val="20"/>
        </w:rPr>
      </w:pPr>
      <w:r>
        <w:rPr>
          <w:rFonts w:cs="Arial"/>
          <w:b w:val="0"/>
          <w:bCs/>
          <w:color w:val="FF0000"/>
          <w:sz w:val="20"/>
          <w:szCs w:val="20"/>
        </w:rPr>
        <w:t xml:space="preserve">The moderator's proposal: </w:t>
      </w:r>
    </w:p>
    <w:p w14:paraId="2ACCDA77" w14:textId="77777777" w:rsidR="00C27F13" w:rsidRDefault="00C27F13" w:rsidP="00BA3CE8">
      <w:pPr>
        <w:pStyle w:val="Header"/>
        <w:rPr>
          <w:rFonts w:cs="Arial"/>
          <w:bCs/>
          <w:color w:val="00B050"/>
          <w:sz w:val="20"/>
          <w:szCs w:val="20"/>
        </w:rPr>
      </w:pPr>
      <w:r>
        <w:rPr>
          <w:rFonts w:cs="Arial"/>
          <w:bCs/>
          <w:color w:val="00B050"/>
          <w:sz w:val="20"/>
          <w:szCs w:val="20"/>
        </w:rPr>
        <w:t xml:space="preserve">In case of SDT without anchor relocation, when the anchor gNB uses RAN paging to trigger a subsequent RRC resume, no need to enhance XnAP </w:t>
      </w:r>
      <w:r w:rsidRPr="00BA3CE8">
        <w:rPr>
          <w:rFonts w:cs="Arial"/>
          <w:bCs/>
          <w:color w:val="00B050"/>
          <w:sz w:val="20"/>
          <w:szCs w:val="20"/>
        </w:rPr>
        <w:t>RAN PAGING</w:t>
      </w:r>
      <w:r>
        <w:rPr>
          <w:rFonts w:cs="Arial"/>
          <w:bCs/>
          <w:color w:val="00B050"/>
          <w:sz w:val="20"/>
          <w:szCs w:val="20"/>
        </w:rPr>
        <w:t xml:space="preserve"> to ensure the receiving gNB that </w:t>
      </w:r>
      <w:r w:rsidRPr="00BA3CE8">
        <w:rPr>
          <w:rFonts w:cs="Arial"/>
          <w:bCs/>
          <w:color w:val="00B050"/>
          <w:sz w:val="20"/>
          <w:szCs w:val="20"/>
        </w:rPr>
        <w:t xml:space="preserve">paging happens </w:t>
      </w:r>
      <w:r>
        <w:rPr>
          <w:rFonts w:cs="Arial"/>
          <w:bCs/>
          <w:color w:val="00B050"/>
          <w:sz w:val="20"/>
          <w:szCs w:val="20"/>
        </w:rPr>
        <w:t>after</w:t>
      </w:r>
      <w:r w:rsidRPr="00BA3CE8">
        <w:rPr>
          <w:rFonts w:cs="Arial"/>
          <w:bCs/>
          <w:color w:val="00B050"/>
          <w:sz w:val="20"/>
          <w:szCs w:val="20"/>
        </w:rPr>
        <w:t xml:space="preserve"> </w:t>
      </w:r>
      <w:r w:rsidRPr="00BA3CE8">
        <w:rPr>
          <w:rFonts w:cs="Arial"/>
          <w:bCs/>
          <w:i/>
          <w:iCs/>
          <w:color w:val="00B050"/>
          <w:sz w:val="20"/>
          <w:szCs w:val="20"/>
        </w:rPr>
        <w:t xml:space="preserve">RRCRelease </w:t>
      </w:r>
      <w:r>
        <w:rPr>
          <w:rFonts w:cs="Arial"/>
          <w:bCs/>
          <w:i/>
          <w:iCs/>
          <w:color w:val="00B050"/>
          <w:sz w:val="20"/>
          <w:szCs w:val="20"/>
        </w:rPr>
        <w:t>s</w:t>
      </w:r>
      <w:r w:rsidRPr="00BA3CE8">
        <w:rPr>
          <w:rFonts w:cs="Arial"/>
          <w:bCs/>
          <w:color w:val="00B050"/>
          <w:sz w:val="20"/>
          <w:szCs w:val="20"/>
        </w:rPr>
        <w:t>ent by the anchor gNB is delivered to the UE</w:t>
      </w:r>
      <w:r>
        <w:rPr>
          <w:rFonts w:cs="Arial"/>
          <w:bCs/>
          <w:color w:val="00B050"/>
          <w:sz w:val="20"/>
          <w:szCs w:val="20"/>
        </w:rPr>
        <w:t xml:space="preserve">. </w:t>
      </w:r>
    </w:p>
    <w:p w14:paraId="0AC2391B" w14:textId="10305F83" w:rsidR="00BA3CE8" w:rsidRPr="00BA3CE8" w:rsidRDefault="00BA3CE8" w:rsidP="00BA3CE8">
      <w:pPr>
        <w:pStyle w:val="Header"/>
      </w:pPr>
      <w:r>
        <w:rPr>
          <w:rFonts w:cs="Arial"/>
          <w:bCs/>
          <w:color w:val="00B050"/>
          <w:sz w:val="20"/>
          <w:szCs w:val="20"/>
        </w:rPr>
        <w:t xml:space="preserve">Between RAN paging vs enhancing </w:t>
      </w:r>
      <w:r w:rsidRPr="00BA3CE8">
        <w:rPr>
          <w:rFonts w:cs="Arial"/>
          <w:bCs/>
          <w:i/>
          <w:iCs/>
          <w:color w:val="00B050"/>
          <w:sz w:val="20"/>
          <w:szCs w:val="20"/>
        </w:rPr>
        <w:t>RRCRelease</w:t>
      </w:r>
      <w:r w:rsidR="00AB246B">
        <w:rPr>
          <w:rFonts w:cs="Arial"/>
          <w:bCs/>
          <w:i/>
          <w:iCs/>
          <w:color w:val="00B050"/>
          <w:sz w:val="20"/>
          <w:szCs w:val="20"/>
        </w:rPr>
        <w:t xml:space="preserve"> </w:t>
      </w:r>
      <w:r w:rsidR="00AB246B">
        <w:rPr>
          <w:rFonts w:cs="Arial"/>
          <w:bCs/>
          <w:color w:val="00B050"/>
          <w:sz w:val="20"/>
          <w:szCs w:val="20"/>
        </w:rPr>
        <w:t>to trigger a subsequent RRC resume</w:t>
      </w:r>
      <w:r>
        <w:rPr>
          <w:rFonts w:cs="Arial"/>
          <w:bCs/>
          <w:color w:val="00B050"/>
          <w:sz w:val="20"/>
          <w:szCs w:val="20"/>
        </w:rPr>
        <w:t xml:space="preserve">, wait for RAN2 reply LS. </w:t>
      </w:r>
    </w:p>
    <w:p w14:paraId="67429D36" w14:textId="77777777" w:rsidR="005B625F" w:rsidRDefault="005B625F" w:rsidP="005B625F">
      <w:pPr>
        <w:pStyle w:val="Header"/>
        <w:rPr>
          <w:rFonts w:cs="Arial"/>
          <w:b w:val="0"/>
          <w:bCs/>
        </w:rPr>
      </w:pPr>
      <w:r>
        <w:rPr>
          <w:rFonts w:cs="Arial"/>
          <w:b w:val="0"/>
          <w:bCs/>
        </w:rPr>
        <w:t>////////////////////////////////////////////////////////////////////////////////////////////////////////////////////////////////////////////////////////////////////////////////////////////////</w:t>
      </w:r>
    </w:p>
    <w:p w14:paraId="3080AFCD" w14:textId="206D131B" w:rsidR="006F566F" w:rsidRDefault="006F566F" w:rsidP="006F566F">
      <w:pPr>
        <w:rPr>
          <w:rFonts w:ascii="Arial" w:hAnsi="Arial" w:cs="Arial"/>
          <w:szCs w:val="20"/>
        </w:rPr>
      </w:pPr>
    </w:p>
    <w:p w14:paraId="1382C04A" w14:textId="1A178351" w:rsidR="00EF661D" w:rsidRDefault="00EF661D" w:rsidP="006F566F">
      <w:pPr>
        <w:rPr>
          <w:rFonts w:ascii="Arial" w:hAnsi="Arial" w:cs="Arial"/>
          <w:szCs w:val="20"/>
        </w:rPr>
      </w:pPr>
    </w:p>
    <w:p w14:paraId="13158941" w14:textId="77777777" w:rsidR="00EF661D" w:rsidRPr="006F566F" w:rsidRDefault="00EF661D" w:rsidP="006F566F">
      <w:pPr>
        <w:rPr>
          <w:rFonts w:ascii="Arial" w:hAnsi="Arial" w:cs="Arial"/>
          <w:szCs w:val="20"/>
        </w:rPr>
      </w:pPr>
    </w:p>
    <w:p w14:paraId="3E5F1E14" w14:textId="59DDBEEA" w:rsidR="00BC1B77" w:rsidRPr="009752EA" w:rsidRDefault="00BC1B77" w:rsidP="00BC1B77">
      <w:pPr>
        <w:pStyle w:val="Heading2"/>
        <w:tabs>
          <w:tab w:val="clear" w:pos="432"/>
          <w:tab w:val="clear" w:pos="576"/>
          <w:tab w:val="left" w:pos="450"/>
        </w:tabs>
        <w:ind w:left="630" w:hanging="630"/>
        <w:rPr>
          <w:lang w:val="sv-SE"/>
        </w:rPr>
      </w:pPr>
      <w:r w:rsidRPr="009752EA">
        <w:rPr>
          <w:lang w:val="sv-SE"/>
        </w:rPr>
        <w:t xml:space="preserve">   UL Non-SDT handling </w:t>
      </w:r>
      <w:r w:rsidR="00A06351" w:rsidRPr="009752EA">
        <w:rPr>
          <w:rFonts w:cs="Arial"/>
          <w:lang w:val="sv-SE"/>
        </w:rPr>
        <w:t>–</w:t>
      </w:r>
      <w:r w:rsidRPr="009752EA">
        <w:rPr>
          <w:lang w:val="sv-SE"/>
        </w:rPr>
        <w:t xml:space="preserve"> CCCH vs DCCH</w:t>
      </w:r>
    </w:p>
    <w:p w14:paraId="310B6A85" w14:textId="6B2ED38C" w:rsidR="00C77FEF" w:rsidRPr="00867F24" w:rsidRDefault="00BC1B77" w:rsidP="00DD0267">
      <w:pPr>
        <w:rPr>
          <w:rFonts w:ascii="Arial" w:hAnsi="Arial" w:cs="Arial"/>
          <w:sz w:val="20"/>
          <w:szCs w:val="20"/>
          <w:lang w:val="en-GB"/>
        </w:rPr>
      </w:pPr>
      <w:r w:rsidRPr="00867F24">
        <w:rPr>
          <w:rFonts w:ascii="Arial" w:hAnsi="Arial" w:cs="Arial"/>
          <w:sz w:val="20"/>
          <w:szCs w:val="20"/>
          <w:lang w:val="en-GB"/>
        </w:rPr>
        <w:t>RAN2 asked the following two questions and also requested additional feedback on CCCH if any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C1B77" w:rsidRPr="00867F24" w14:paraId="06EA79AD" w14:textId="77777777" w:rsidTr="00E56D6D">
        <w:tc>
          <w:tcPr>
            <w:tcW w:w="9857" w:type="dxa"/>
            <w:shd w:val="clear" w:color="auto" w:fill="auto"/>
          </w:tcPr>
          <w:p w14:paraId="48DF0300" w14:textId="77777777" w:rsidR="00BC1B77" w:rsidRPr="00867F24" w:rsidRDefault="00BC1B77" w:rsidP="00E56D6D">
            <w:pPr>
              <w:spacing w:after="120"/>
              <w:rPr>
                <w:rFonts w:ascii="Arial" w:hAnsi="Arial" w:cs="Arial"/>
                <w:sz w:val="20"/>
                <w:szCs w:val="20"/>
                <w:lang w:val="en-GB"/>
              </w:rPr>
            </w:pPr>
            <w:bookmarkStart w:id="7" w:name="_Hlk96284021"/>
            <w:r w:rsidRPr="00867F24">
              <w:rPr>
                <w:rFonts w:ascii="Arial" w:hAnsi="Arial" w:cs="Arial"/>
                <w:sz w:val="20"/>
                <w:szCs w:val="20"/>
                <w:lang w:val="en-GB"/>
              </w:rPr>
              <w:t xml:space="preserve">For the CCCH solution, when there is data for a non-SDT radio bearer, the UE aborts the ongoing SDT session before the network would have sent a </w:t>
            </w:r>
            <w:r w:rsidRPr="00867F24">
              <w:rPr>
                <w:rFonts w:ascii="Arial" w:hAnsi="Arial" w:cs="Arial"/>
                <w:i/>
                <w:iCs/>
                <w:sz w:val="20"/>
                <w:szCs w:val="20"/>
                <w:lang w:val="en-GB"/>
              </w:rPr>
              <w:t>RRCRelease</w:t>
            </w:r>
            <w:r w:rsidRPr="00867F24">
              <w:rPr>
                <w:rFonts w:ascii="Arial" w:hAnsi="Arial" w:cs="Arial"/>
                <w:sz w:val="20"/>
                <w:szCs w:val="20"/>
                <w:lang w:val="en-GB"/>
              </w:rPr>
              <w:t xml:space="preserve"> message with new I-RNTI or security key information.  In this case, the UE will send a second </w:t>
            </w:r>
            <w:r w:rsidRPr="00867F24">
              <w:rPr>
                <w:rFonts w:ascii="Arial" w:hAnsi="Arial" w:cs="Arial"/>
                <w:i/>
                <w:iCs/>
                <w:sz w:val="20"/>
                <w:szCs w:val="20"/>
                <w:lang w:val="en-GB"/>
              </w:rPr>
              <w:t>RRCResumeRequest</w:t>
            </w:r>
            <w:r w:rsidRPr="00867F24">
              <w:rPr>
                <w:rFonts w:ascii="Arial" w:hAnsi="Arial" w:cs="Arial"/>
                <w:sz w:val="20"/>
                <w:szCs w:val="20"/>
                <w:lang w:val="en-GB"/>
              </w:rPr>
              <w:t xml:space="preserve"> message using the I-RNTI that was issued by the old anchor gNB and performs horizontal key derivation.  The </w:t>
            </w:r>
            <w:r w:rsidRPr="00867F24">
              <w:rPr>
                <w:rFonts w:ascii="Arial" w:hAnsi="Arial" w:cs="Arial"/>
                <w:i/>
                <w:iCs/>
                <w:sz w:val="20"/>
                <w:szCs w:val="20"/>
                <w:lang w:val="en-GB"/>
              </w:rPr>
              <w:t xml:space="preserve">ResumeMAC-I </w:t>
            </w:r>
            <w:r w:rsidRPr="00867F24">
              <w:rPr>
                <w:rFonts w:ascii="Arial" w:hAnsi="Arial" w:cs="Arial"/>
                <w:sz w:val="20"/>
                <w:szCs w:val="20"/>
                <w:lang w:val="en-GB"/>
              </w:rPr>
              <w:t>is expected to be calculated as discussed in R2-2201983.</w:t>
            </w:r>
          </w:p>
          <w:p w14:paraId="2E82E740" w14:textId="77777777" w:rsidR="00BC1B77" w:rsidRPr="00867F24" w:rsidRDefault="00BC1B77" w:rsidP="00E56D6D">
            <w:pPr>
              <w:spacing w:after="120"/>
              <w:rPr>
                <w:rFonts w:ascii="Arial" w:hAnsi="Arial" w:cs="Arial"/>
                <w:sz w:val="20"/>
                <w:szCs w:val="20"/>
                <w:lang w:val="en-GB"/>
              </w:rPr>
            </w:pPr>
            <w:r w:rsidRPr="00867F24">
              <w:rPr>
                <w:rFonts w:ascii="Arial" w:hAnsi="Arial" w:cs="Arial"/>
                <w:sz w:val="20"/>
                <w:szCs w:val="20"/>
                <w:lang w:val="en-GB"/>
              </w:rPr>
              <w:t>RAN2 would like to ask RAN3:</w:t>
            </w:r>
          </w:p>
          <w:p w14:paraId="6EEE4A54" w14:textId="77777777" w:rsidR="00BC1B77" w:rsidRPr="00867F24" w:rsidRDefault="00BC1B77" w:rsidP="0022054D">
            <w:pPr>
              <w:numPr>
                <w:ilvl w:val="0"/>
                <w:numId w:val="18"/>
              </w:numPr>
              <w:overflowPunct w:val="0"/>
              <w:adjustRightInd w:val="0"/>
              <w:spacing w:after="120"/>
              <w:textAlignment w:val="baseline"/>
              <w:rPr>
                <w:rFonts w:ascii="Arial" w:hAnsi="Arial" w:cs="Arial"/>
                <w:sz w:val="20"/>
                <w:szCs w:val="20"/>
                <w:lang w:val="en-GB"/>
              </w:rPr>
            </w:pPr>
            <w:r w:rsidRPr="00867F24">
              <w:rPr>
                <w:rFonts w:ascii="Arial" w:hAnsi="Arial" w:cs="Arial"/>
                <w:b/>
                <w:bCs/>
                <w:sz w:val="20"/>
                <w:szCs w:val="20"/>
                <w:lang w:val="en-GB"/>
              </w:rPr>
              <w:t>Q1:</w:t>
            </w:r>
            <w:r w:rsidRPr="00867F24">
              <w:rPr>
                <w:rFonts w:ascii="Arial" w:hAnsi="Arial" w:cs="Arial"/>
                <w:sz w:val="20"/>
                <w:szCs w:val="20"/>
                <w:lang w:val="en-GB"/>
              </w:rPr>
              <w:t xml:space="preserve"> Which node (old anchor gNB or serving gNB) will process the second </w:t>
            </w:r>
            <w:r w:rsidRPr="00867F24">
              <w:rPr>
                <w:rFonts w:ascii="Arial" w:hAnsi="Arial" w:cs="Arial"/>
                <w:i/>
                <w:iCs/>
                <w:sz w:val="20"/>
                <w:szCs w:val="20"/>
                <w:lang w:val="en-GB"/>
              </w:rPr>
              <w:t>RRCResumeRequest</w:t>
            </w:r>
            <w:r w:rsidRPr="00867F24">
              <w:rPr>
                <w:rFonts w:ascii="Arial" w:hAnsi="Arial" w:cs="Arial"/>
                <w:sz w:val="20"/>
                <w:szCs w:val="20"/>
                <w:lang w:val="en-GB"/>
              </w:rPr>
              <w:t xml:space="preserve"> message with I-RNTI associated to the old anchor gNB and will perform </w:t>
            </w:r>
            <w:r w:rsidRPr="00867F24">
              <w:rPr>
                <w:rFonts w:ascii="Arial" w:hAnsi="Arial" w:cs="Arial"/>
                <w:i/>
                <w:iCs/>
                <w:sz w:val="20"/>
                <w:szCs w:val="20"/>
                <w:lang w:val="en-GB"/>
              </w:rPr>
              <w:t>ResumeMAC-I</w:t>
            </w:r>
            <w:r w:rsidRPr="00867F24">
              <w:rPr>
                <w:rFonts w:ascii="Arial" w:hAnsi="Arial" w:cs="Arial"/>
                <w:sz w:val="20"/>
                <w:szCs w:val="20"/>
                <w:lang w:val="en-GB"/>
              </w:rPr>
              <w:t xml:space="preserve"> verification and key derivation?</w:t>
            </w:r>
          </w:p>
          <w:p w14:paraId="46A66EAD" w14:textId="77777777" w:rsidR="00BC1B77" w:rsidRPr="00867F24" w:rsidRDefault="00BC1B77" w:rsidP="0022054D">
            <w:pPr>
              <w:numPr>
                <w:ilvl w:val="0"/>
                <w:numId w:val="18"/>
              </w:numPr>
              <w:overflowPunct w:val="0"/>
              <w:adjustRightInd w:val="0"/>
              <w:spacing w:after="120"/>
              <w:textAlignment w:val="baseline"/>
              <w:rPr>
                <w:rFonts w:ascii="Arial" w:eastAsia="Arial" w:hAnsi="Arial" w:cs="Arial"/>
                <w:sz w:val="20"/>
                <w:szCs w:val="20"/>
                <w:lang w:val="en-GB"/>
              </w:rPr>
            </w:pPr>
            <w:r w:rsidRPr="00867F24">
              <w:rPr>
                <w:rFonts w:ascii="Arial" w:hAnsi="Arial" w:cs="Arial"/>
                <w:b/>
                <w:bCs/>
                <w:sz w:val="20"/>
                <w:szCs w:val="20"/>
                <w:lang w:val="en-GB"/>
              </w:rPr>
              <w:t>Q2:</w:t>
            </w:r>
            <w:r w:rsidRPr="00867F24">
              <w:rPr>
                <w:sz w:val="20"/>
                <w:szCs w:val="20"/>
                <w:lang w:val="en-GB"/>
              </w:rPr>
              <w:t xml:space="preserve"> </w:t>
            </w:r>
            <w:r w:rsidRPr="00867F24">
              <w:rPr>
                <w:rFonts w:ascii="Arial" w:hAnsi="Arial" w:cs="Arial"/>
                <w:sz w:val="20"/>
                <w:szCs w:val="20"/>
                <w:lang w:val="en-GB"/>
              </w:rPr>
              <w:t xml:space="preserve">From RAN3 point of view, does the old anchor gNB and/or the serving gNB need to distinguish the second </w:t>
            </w:r>
            <w:r w:rsidRPr="00867F24">
              <w:rPr>
                <w:rFonts w:ascii="Arial" w:hAnsi="Arial" w:cs="Arial"/>
                <w:i/>
                <w:iCs/>
                <w:sz w:val="20"/>
                <w:szCs w:val="20"/>
                <w:lang w:val="en-GB"/>
              </w:rPr>
              <w:t>RRCResumeRequest</w:t>
            </w:r>
            <w:r w:rsidRPr="00867F24">
              <w:rPr>
                <w:rFonts w:ascii="Arial" w:hAnsi="Arial" w:cs="Arial"/>
                <w:sz w:val="20"/>
                <w:szCs w:val="20"/>
                <w:lang w:val="en-GB"/>
              </w:rPr>
              <w:t xml:space="preserve"> message via any explicit indication sent from UE?</w:t>
            </w:r>
            <w:r w:rsidRPr="00867F24">
              <w:rPr>
                <w:rFonts w:ascii="Arial" w:eastAsia="Arial" w:hAnsi="Arial" w:cs="Arial"/>
                <w:sz w:val="20"/>
                <w:szCs w:val="20"/>
                <w:lang w:val="en-GB"/>
              </w:rPr>
              <w:t xml:space="preserve"> </w:t>
            </w:r>
          </w:p>
          <w:p w14:paraId="79F0CDEB" w14:textId="77777777" w:rsidR="00BC1B77" w:rsidRPr="00867F24" w:rsidRDefault="00BC1B77" w:rsidP="00E56D6D">
            <w:pPr>
              <w:spacing w:after="120"/>
              <w:ind w:left="1985" w:hanging="1985"/>
              <w:rPr>
                <w:rFonts w:ascii="Arial" w:hAnsi="Arial" w:cs="Arial"/>
                <w:b/>
                <w:sz w:val="20"/>
                <w:szCs w:val="20"/>
                <w:lang w:val="en-GB"/>
              </w:rPr>
            </w:pPr>
            <w:r w:rsidRPr="00867F24">
              <w:rPr>
                <w:rFonts w:ascii="Arial" w:hAnsi="Arial" w:cs="Arial"/>
                <w:b/>
                <w:sz w:val="20"/>
                <w:szCs w:val="20"/>
                <w:lang w:val="en-GB"/>
              </w:rPr>
              <w:t xml:space="preserve">To RAN3 </w:t>
            </w:r>
          </w:p>
          <w:p w14:paraId="26189FDE" w14:textId="77777777" w:rsidR="00BC1B77" w:rsidRPr="00867F24" w:rsidRDefault="00BC1B77" w:rsidP="00E56D6D">
            <w:pPr>
              <w:spacing w:after="120"/>
              <w:ind w:left="1985" w:hanging="1985"/>
              <w:rPr>
                <w:rFonts w:ascii="Arial" w:hAnsi="Arial" w:cs="Arial"/>
                <w:b/>
                <w:sz w:val="20"/>
                <w:szCs w:val="20"/>
                <w:lang w:val="en-GB"/>
              </w:rPr>
            </w:pPr>
            <w:r w:rsidRPr="00867F24">
              <w:rPr>
                <w:rFonts w:ascii="Arial" w:hAnsi="Arial" w:cs="Arial"/>
                <w:b/>
                <w:sz w:val="20"/>
                <w:szCs w:val="20"/>
                <w:lang w:val="en-GB"/>
              </w:rPr>
              <w:t>ACTION:</w:t>
            </w:r>
          </w:p>
          <w:p w14:paraId="19B9C5EB" w14:textId="77777777" w:rsidR="00BC1B77" w:rsidRPr="00867F24" w:rsidRDefault="00BC1B77" w:rsidP="00E56D6D">
            <w:pPr>
              <w:spacing w:after="120"/>
              <w:rPr>
                <w:rFonts w:ascii="Arial" w:hAnsi="Arial" w:cs="Arial"/>
                <w:sz w:val="20"/>
                <w:szCs w:val="20"/>
                <w:lang w:val="en-GB"/>
              </w:rPr>
            </w:pPr>
            <w:r w:rsidRPr="00867F24">
              <w:rPr>
                <w:rFonts w:ascii="Arial" w:hAnsi="Arial" w:cs="Arial"/>
                <w:sz w:val="20"/>
                <w:szCs w:val="20"/>
                <w:lang w:val="en-GB"/>
              </w:rPr>
              <w:lastRenderedPageBreak/>
              <w:t>RAN3 is respectfully requested to reply the above questions (Q1 and Q2) and provide</w:t>
            </w:r>
            <w:r w:rsidRPr="00867F24">
              <w:rPr>
                <w:sz w:val="20"/>
                <w:szCs w:val="20"/>
                <w:lang w:val="en-GB"/>
              </w:rPr>
              <w:t xml:space="preserve"> </w:t>
            </w:r>
            <w:r w:rsidRPr="00867F24">
              <w:rPr>
                <w:rFonts w:ascii="Arial" w:hAnsi="Arial" w:cs="Arial"/>
                <w:sz w:val="20"/>
                <w:szCs w:val="20"/>
                <w:lang w:val="en-GB"/>
              </w:rPr>
              <w:t>any additional feedback on the proposed solutions, if any.</w:t>
            </w:r>
          </w:p>
        </w:tc>
      </w:tr>
    </w:tbl>
    <w:bookmarkEnd w:id="7"/>
    <w:p w14:paraId="481888EF" w14:textId="77AF6CB4" w:rsidR="00400C52" w:rsidRPr="00867F24" w:rsidRDefault="00400C52" w:rsidP="00BC1B77">
      <w:pPr>
        <w:spacing w:before="240"/>
        <w:rPr>
          <w:rFonts w:ascii="Arial" w:hAnsi="Arial" w:cs="Arial"/>
          <w:sz w:val="20"/>
          <w:szCs w:val="20"/>
          <w:lang w:val="en-GB"/>
        </w:rPr>
      </w:pPr>
      <w:r w:rsidRPr="00867F24">
        <w:rPr>
          <w:rFonts w:ascii="Arial" w:hAnsi="Arial" w:cs="Arial"/>
          <w:sz w:val="20"/>
          <w:szCs w:val="20"/>
          <w:lang w:val="en-GB"/>
        </w:rPr>
        <w:lastRenderedPageBreak/>
        <w:t>We also received the reply LS from SA3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00C52" w:rsidRPr="00867F24" w14:paraId="09F31D1C" w14:textId="77777777" w:rsidTr="00E56D6D">
        <w:tc>
          <w:tcPr>
            <w:tcW w:w="9857" w:type="dxa"/>
            <w:shd w:val="clear" w:color="auto" w:fill="auto"/>
          </w:tcPr>
          <w:p w14:paraId="05040E1F" w14:textId="77777777" w:rsidR="00400C52" w:rsidRPr="00867F24" w:rsidRDefault="00400C52" w:rsidP="00400C52">
            <w:pPr>
              <w:overflowPunct w:val="0"/>
              <w:adjustRightInd w:val="0"/>
              <w:spacing w:after="180"/>
              <w:textAlignment w:val="baseline"/>
              <w:rPr>
                <w:rFonts w:ascii="Arial" w:eastAsia="Times New Roman" w:hAnsi="Arial" w:cs="Arial"/>
                <w:sz w:val="20"/>
                <w:szCs w:val="20"/>
                <w:lang w:val="en-GB"/>
              </w:rPr>
            </w:pPr>
            <w:r w:rsidRPr="00867F24">
              <w:rPr>
                <w:rFonts w:ascii="Arial" w:eastAsia="Times New Roman" w:hAnsi="Arial" w:cs="Arial"/>
                <w:sz w:val="20"/>
                <w:szCs w:val="20"/>
                <w:lang w:val="en-GB"/>
              </w:rPr>
              <w:t xml:space="preserve">SA3 discussed the LS from RAN2 and would like to provide the following response on the exemplary call flow detailed in the RAN2 LS (S3-220051/R2-2201983): </w:t>
            </w:r>
          </w:p>
          <w:p w14:paraId="079E7C9A"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sz w:val="20"/>
                <w:szCs w:val="20"/>
                <w:lang w:val="en-GB"/>
              </w:rPr>
              <w:t>Two nodes (gNBs) using a key (K</w:t>
            </w:r>
            <w:r w:rsidRPr="00867F24">
              <w:rPr>
                <w:rFonts w:ascii="Arial" w:eastAsia="Calibri" w:hAnsi="Arial" w:cs="Arial"/>
                <w:sz w:val="20"/>
                <w:szCs w:val="20"/>
                <w:vertAlign w:val="subscript"/>
                <w:lang w:val="en-GB"/>
              </w:rPr>
              <w:t>RRCint_1</w:t>
            </w:r>
            <w:r w:rsidRPr="00867F24">
              <w:rPr>
                <w:rFonts w:ascii="Arial" w:eastAsia="Calibri" w:hAnsi="Arial" w:cs="Arial"/>
                <w:sz w:val="20"/>
                <w:szCs w:val="20"/>
                <w:lang w:val="en-GB"/>
              </w:rPr>
              <w:t xml:space="preserve">) to verify RRC messages (at steps 12 &amp; 13 in serving gNB and at step 18 in last serving gNB) is not acceptable from the security point of view. RAN2 needs to update the solution to prohibit using the same key at different entities.   </w:t>
            </w:r>
          </w:p>
          <w:p w14:paraId="661EE268" w14:textId="77777777" w:rsidR="00400C52" w:rsidRPr="00867F24" w:rsidRDefault="00400C52" w:rsidP="00400C52">
            <w:pPr>
              <w:ind w:left="720"/>
              <w:contextualSpacing/>
              <w:rPr>
                <w:rFonts w:ascii="Arial" w:eastAsia="Calibri" w:hAnsi="Arial" w:cs="Arial"/>
                <w:sz w:val="20"/>
                <w:szCs w:val="20"/>
                <w:lang w:val="en-GB"/>
              </w:rPr>
            </w:pPr>
          </w:p>
          <w:p w14:paraId="49E08E0A"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hint="eastAsia"/>
                <w:sz w:val="20"/>
                <w:szCs w:val="20"/>
                <w:lang w:val="en-GB"/>
              </w:rPr>
              <w:t>SA3 prefers not</w:t>
            </w:r>
            <w:r w:rsidRPr="00867F24">
              <w:rPr>
                <w:rFonts w:ascii="Arial" w:eastAsia="Calibri" w:hAnsi="Arial" w:cs="Arial"/>
                <w:sz w:val="20"/>
                <w:szCs w:val="20"/>
                <w:lang w:val="en-GB"/>
              </w:rPr>
              <w:t xml:space="preserve"> to reuse the same I-RNTI </w:t>
            </w:r>
            <w:r w:rsidRPr="00867F24">
              <w:rPr>
                <w:rFonts w:ascii="Arial" w:eastAsia="Calibri" w:hAnsi="Arial" w:cs="Arial" w:hint="eastAsia"/>
                <w:sz w:val="20"/>
                <w:szCs w:val="20"/>
                <w:lang w:val="en-GB"/>
              </w:rPr>
              <w:t>for the second resume request.</w:t>
            </w:r>
          </w:p>
          <w:p w14:paraId="46B602CE" w14:textId="77777777" w:rsidR="00400C52" w:rsidRPr="00867F24" w:rsidRDefault="00400C52" w:rsidP="00400C52">
            <w:pPr>
              <w:ind w:left="720"/>
              <w:contextualSpacing/>
              <w:rPr>
                <w:rFonts w:ascii="Arial" w:eastAsia="Calibri" w:hAnsi="Arial" w:cs="Arial"/>
                <w:sz w:val="20"/>
                <w:szCs w:val="20"/>
                <w:lang w:val="en-GB"/>
              </w:rPr>
            </w:pPr>
          </w:p>
          <w:p w14:paraId="4F966543"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sz w:val="20"/>
                <w:szCs w:val="20"/>
                <w:lang w:val="en-GB"/>
              </w:rPr>
              <w:t>The key derivation between gNBs shall meet the 2-hop forward security principle, i.e., the 1</w:t>
            </w:r>
            <w:r w:rsidRPr="00867F24">
              <w:rPr>
                <w:rFonts w:ascii="Arial" w:eastAsia="Calibri" w:hAnsi="Arial" w:cs="Arial"/>
                <w:sz w:val="20"/>
                <w:szCs w:val="20"/>
                <w:vertAlign w:val="superscript"/>
                <w:lang w:val="en-GB"/>
              </w:rPr>
              <w:t>st</w:t>
            </w:r>
            <w:r w:rsidRPr="00867F24">
              <w:rPr>
                <w:rFonts w:ascii="Arial" w:eastAsia="Calibri" w:hAnsi="Arial" w:cs="Arial"/>
                <w:sz w:val="20"/>
                <w:szCs w:val="20"/>
                <w:lang w:val="en-GB"/>
              </w:rPr>
              <w:t xml:space="preserve"> node (gNB) shall not predict the 3</w:t>
            </w:r>
            <w:r w:rsidRPr="00867F24">
              <w:rPr>
                <w:rFonts w:ascii="Arial" w:eastAsia="Calibri" w:hAnsi="Arial" w:cs="Arial"/>
                <w:sz w:val="20"/>
                <w:szCs w:val="20"/>
                <w:vertAlign w:val="superscript"/>
                <w:lang w:val="en-GB"/>
              </w:rPr>
              <w:t>rd</w:t>
            </w:r>
            <w:r w:rsidRPr="00867F24">
              <w:rPr>
                <w:rFonts w:ascii="Arial" w:eastAsia="Calibri" w:hAnsi="Arial" w:cs="Arial"/>
                <w:sz w:val="20"/>
                <w:szCs w:val="20"/>
                <w:lang w:val="en-GB"/>
              </w:rPr>
              <w:t xml:space="preserve"> node (gNB)’s key, which is similar to the handover, after two handovers, the 1</w:t>
            </w:r>
            <w:r w:rsidRPr="00867F24">
              <w:rPr>
                <w:rFonts w:ascii="Arial" w:eastAsia="Calibri" w:hAnsi="Arial" w:cs="Arial"/>
                <w:sz w:val="20"/>
                <w:szCs w:val="20"/>
                <w:vertAlign w:val="superscript"/>
                <w:lang w:val="en-GB"/>
              </w:rPr>
              <w:t>st</w:t>
            </w:r>
            <w:r w:rsidRPr="00867F24">
              <w:rPr>
                <w:rFonts w:ascii="Arial" w:eastAsia="Calibri" w:hAnsi="Arial" w:cs="Arial"/>
                <w:sz w:val="20"/>
                <w:szCs w:val="20"/>
                <w:lang w:val="en-GB"/>
              </w:rPr>
              <w:t xml:space="preserve"> gNB cannot predict the 3</w:t>
            </w:r>
            <w:r w:rsidRPr="00867F24">
              <w:rPr>
                <w:rFonts w:ascii="Arial" w:eastAsia="Calibri" w:hAnsi="Arial" w:cs="Arial"/>
                <w:sz w:val="20"/>
                <w:szCs w:val="20"/>
                <w:vertAlign w:val="superscript"/>
                <w:lang w:val="en-GB"/>
              </w:rPr>
              <w:t>rd</w:t>
            </w:r>
            <w:r w:rsidRPr="00867F24">
              <w:rPr>
                <w:rFonts w:ascii="Arial" w:eastAsia="Calibri" w:hAnsi="Arial" w:cs="Arial"/>
                <w:sz w:val="20"/>
                <w:szCs w:val="20"/>
                <w:lang w:val="en-GB"/>
              </w:rPr>
              <w:t xml:space="preserve"> gNB since a new {NH, NCC} is received from the AMF. RAN2 needs to update the solution </w:t>
            </w:r>
            <w:r w:rsidRPr="00867F24">
              <w:rPr>
                <w:rFonts w:ascii="Arial" w:eastAsia="Calibri" w:hAnsi="Arial" w:cs="Arial" w:hint="eastAsia"/>
                <w:sz w:val="20"/>
                <w:szCs w:val="20"/>
                <w:lang w:val="en-GB"/>
              </w:rPr>
              <w:t>as the current solution does not</w:t>
            </w:r>
            <w:r w:rsidRPr="00867F24">
              <w:rPr>
                <w:rFonts w:ascii="Arial" w:eastAsia="Calibri" w:hAnsi="Arial" w:cs="Arial"/>
                <w:sz w:val="20"/>
                <w:szCs w:val="20"/>
                <w:lang w:val="en-GB"/>
              </w:rPr>
              <w:t xml:space="preserve"> meet this security requirement.</w:t>
            </w:r>
          </w:p>
          <w:p w14:paraId="57B79FAB" w14:textId="77777777" w:rsidR="00400C52" w:rsidRPr="00867F24" w:rsidRDefault="00400C52" w:rsidP="00400C52">
            <w:pPr>
              <w:ind w:left="720"/>
              <w:contextualSpacing/>
              <w:rPr>
                <w:rFonts w:ascii="Arial" w:eastAsia="Calibri" w:hAnsi="Arial" w:cs="Arial"/>
                <w:sz w:val="20"/>
                <w:szCs w:val="20"/>
                <w:lang w:val="en-GB"/>
              </w:rPr>
            </w:pPr>
          </w:p>
          <w:p w14:paraId="23B19959" w14:textId="77777777" w:rsidR="00400C52" w:rsidRPr="00867F24" w:rsidRDefault="00400C52" w:rsidP="0022054D">
            <w:pPr>
              <w:numPr>
                <w:ilvl w:val="0"/>
                <w:numId w:val="19"/>
              </w:numPr>
              <w:overflowPunct w:val="0"/>
              <w:adjustRightInd w:val="0"/>
              <w:spacing w:after="180"/>
              <w:contextualSpacing/>
              <w:textAlignment w:val="baseline"/>
              <w:rPr>
                <w:rFonts w:ascii="Arial" w:eastAsia="Calibri" w:hAnsi="Arial" w:cs="Arial"/>
                <w:sz w:val="20"/>
                <w:szCs w:val="20"/>
                <w:lang w:val="en-GB"/>
              </w:rPr>
            </w:pPr>
            <w:r w:rsidRPr="00867F24">
              <w:rPr>
                <w:rFonts w:ascii="Arial" w:eastAsia="Calibri" w:hAnsi="Arial" w:cs="Arial"/>
                <w:sz w:val="20"/>
                <w:szCs w:val="20"/>
                <w:lang w:val="en-GB"/>
              </w:rPr>
              <w:t xml:space="preserve">A SA3 study and work are needed to develop a security solution and specify if RAN2 agrees to the solution </w:t>
            </w:r>
            <w:r w:rsidRPr="00867F24">
              <w:rPr>
                <w:rFonts w:ascii="Arial" w:eastAsia="Calibri" w:hAnsi="Arial" w:cs="Arial" w:hint="eastAsia"/>
                <w:sz w:val="20"/>
                <w:szCs w:val="20"/>
                <w:lang w:val="en-GB"/>
              </w:rPr>
              <w:t xml:space="preserve">similar to the one </w:t>
            </w:r>
            <w:r w:rsidRPr="00867F24">
              <w:rPr>
                <w:rFonts w:ascii="Arial" w:eastAsia="Calibri" w:hAnsi="Arial" w:cs="Arial"/>
                <w:sz w:val="20"/>
                <w:szCs w:val="20"/>
                <w:lang w:val="en-GB"/>
              </w:rPr>
              <w:t>mentioned in the RAN2 LS (S3-220051/R2-2201983).</w:t>
            </w:r>
          </w:p>
          <w:p w14:paraId="7EF75292" w14:textId="77777777" w:rsidR="00400C52" w:rsidRPr="00867F24" w:rsidRDefault="00400C52" w:rsidP="00400C52">
            <w:pPr>
              <w:overflowPunct w:val="0"/>
              <w:adjustRightInd w:val="0"/>
              <w:spacing w:after="180"/>
              <w:contextualSpacing/>
              <w:textAlignment w:val="baseline"/>
              <w:rPr>
                <w:rFonts w:ascii="Arial" w:eastAsia="Times New Roman" w:hAnsi="Arial" w:cs="Arial"/>
                <w:sz w:val="20"/>
                <w:szCs w:val="20"/>
                <w:lang w:val="en-GB"/>
              </w:rPr>
            </w:pPr>
          </w:p>
          <w:p w14:paraId="34142511" w14:textId="4C696C9E" w:rsidR="00400C52" w:rsidRPr="00867F24" w:rsidRDefault="00400C52" w:rsidP="00400C52">
            <w:pPr>
              <w:overflowPunct w:val="0"/>
              <w:adjustRightInd w:val="0"/>
              <w:spacing w:after="180"/>
              <w:contextualSpacing/>
              <w:textAlignment w:val="baseline"/>
              <w:rPr>
                <w:rFonts w:ascii="Arial" w:eastAsia="Calibri" w:hAnsi="Arial" w:cs="Arial"/>
                <w:sz w:val="20"/>
                <w:szCs w:val="20"/>
                <w:lang w:val="en-GB"/>
              </w:rPr>
            </w:pPr>
            <w:r w:rsidRPr="00867F24">
              <w:rPr>
                <w:rFonts w:ascii="Arial" w:eastAsia="Times New Roman" w:hAnsi="Arial" w:cs="Arial"/>
                <w:sz w:val="20"/>
                <w:szCs w:val="20"/>
                <w:lang w:val="en-GB"/>
              </w:rPr>
              <w:t>The exemplary call flow detailed in the RAN2 LS (S3-220051/R2-2201983) requires further study from the security point of view, as mentioned above, to be feasible.</w:t>
            </w:r>
          </w:p>
          <w:p w14:paraId="1B5EDB94" w14:textId="77777777" w:rsidR="00400C52" w:rsidRPr="00867F24" w:rsidRDefault="00400C52" w:rsidP="00400C52">
            <w:pPr>
              <w:spacing w:after="120"/>
              <w:ind w:left="1985" w:hanging="1985"/>
              <w:rPr>
                <w:rFonts w:ascii="Arial" w:hAnsi="Arial" w:cs="Arial"/>
                <w:b/>
                <w:sz w:val="20"/>
                <w:szCs w:val="20"/>
                <w:lang w:val="en-GB"/>
              </w:rPr>
            </w:pPr>
          </w:p>
          <w:p w14:paraId="79C3D218" w14:textId="1620265F" w:rsidR="00400C52" w:rsidRPr="00867F24" w:rsidRDefault="00400C52" w:rsidP="00400C52">
            <w:pPr>
              <w:spacing w:after="120"/>
              <w:ind w:left="1985" w:hanging="1985"/>
              <w:rPr>
                <w:rFonts w:ascii="Arial" w:hAnsi="Arial" w:cs="Arial"/>
                <w:b/>
                <w:sz w:val="20"/>
                <w:szCs w:val="20"/>
                <w:lang w:val="en-GB"/>
              </w:rPr>
            </w:pPr>
            <w:r w:rsidRPr="00867F24">
              <w:rPr>
                <w:rFonts w:ascii="Arial" w:hAnsi="Arial" w:cs="Arial"/>
                <w:b/>
                <w:sz w:val="20"/>
                <w:szCs w:val="20"/>
                <w:lang w:val="en-GB"/>
              </w:rPr>
              <w:t>To RAN2</w:t>
            </w:r>
          </w:p>
          <w:p w14:paraId="51AD8C7B" w14:textId="02770D4D" w:rsidR="00400C52" w:rsidRPr="00867F24" w:rsidRDefault="00400C52" w:rsidP="00400C52">
            <w:pPr>
              <w:overflowPunct w:val="0"/>
              <w:adjustRightInd w:val="0"/>
              <w:spacing w:after="120"/>
              <w:textAlignment w:val="baseline"/>
              <w:rPr>
                <w:rFonts w:ascii="Arial" w:hAnsi="Arial" w:cs="Arial"/>
                <w:sz w:val="20"/>
                <w:szCs w:val="20"/>
                <w:lang w:val="en-GB"/>
              </w:rPr>
            </w:pPr>
            <w:r w:rsidRPr="00867F24">
              <w:rPr>
                <w:rFonts w:ascii="Arial" w:hAnsi="Arial" w:cs="Arial"/>
                <w:b/>
                <w:sz w:val="20"/>
                <w:szCs w:val="20"/>
                <w:lang w:val="en-GB"/>
              </w:rPr>
              <w:t xml:space="preserve">ACTION: </w:t>
            </w:r>
            <w:r w:rsidRPr="00867F24">
              <w:rPr>
                <w:rFonts w:ascii="Arial" w:hAnsi="Arial" w:cs="Arial"/>
                <w:bCs/>
                <w:sz w:val="20"/>
                <w:szCs w:val="20"/>
                <w:lang w:val="en-GB"/>
              </w:rPr>
              <w:t>3GPP TSG SA WG3 asks RAN2 to take the above feedback into account and reply to SA3.</w:t>
            </w:r>
          </w:p>
        </w:tc>
      </w:tr>
    </w:tbl>
    <w:p w14:paraId="6AB64822" w14:textId="39626F53" w:rsidR="00D21A39" w:rsidRPr="00867F24" w:rsidRDefault="00A32630" w:rsidP="00D37905">
      <w:pPr>
        <w:pStyle w:val="Header"/>
        <w:spacing w:before="240"/>
        <w:outlineLvl w:val="3"/>
        <w:rPr>
          <w:rFonts w:cs="Arial"/>
          <w:b w:val="0"/>
          <w:bCs/>
          <w:sz w:val="20"/>
          <w:szCs w:val="20"/>
          <w:lang w:val="en-GB"/>
        </w:rPr>
      </w:pPr>
      <w:r w:rsidRPr="00867F24">
        <w:rPr>
          <w:rFonts w:cs="Arial"/>
          <w:b w:val="0"/>
          <w:bCs/>
          <w:sz w:val="20"/>
          <w:szCs w:val="20"/>
          <w:highlight w:val="yellow"/>
          <w:lang w:val="en-GB"/>
        </w:rPr>
        <w:t>[Updated]</w:t>
      </w:r>
      <w:r w:rsidRPr="00867F24">
        <w:rPr>
          <w:rFonts w:cs="Arial"/>
          <w:b w:val="0"/>
          <w:bCs/>
          <w:sz w:val="20"/>
          <w:szCs w:val="20"/>
          <w:lang w:val="en-GB"/>
        </w:rPr>
        <w:t xml:space="preserve"> RAN2 just agreed CCCH solution will be no longer pursued for non-SDT data arrival in Rel-17 [22]:</w:t>
      </w:r>
    </w:p>
    <w:tbl>
      <w:tblPr>
        <w:tblStyle w:val="TableGrid"/>
        <w:tblW w:w="0" w:type="auto"/>
        <w:tblLook w:val="04A0" w:firstRow="1" w:lastRow="0" w:firstColumn="1" w:lastColumn="0" w:noHBand="0" w:noVBand="1"/>
      </w:tblPr>
      <w:tblGrid>
        <w:gridCol w:w="9964"/>
      </w:tblGrid>
      <w:tr w:rsidR="00A32630" w:rsidRPr="00867F24" w14:paraId="5EDBD542" w14:textId="77777777" w:rsidTr="00A32630">
        <w:tc>
          <w:tcPr>
            <w:tcW w:w="9964" w:type="dxa"/>
          </w:tcPr>
          <w:p w14:paraId="6A4CB49D" w14:textId="77777777" w:rsidR="00A32630" w:rsidRPr="00867F24" w:rsidRDefault="006413DB" w:rsidP="00A32630">
            <w:pPr>
              <w:spacing w:before="60"/>
              <w:ind w:left="1259" w:hanging="1259"/>
              <w:rPr>
                <w:rFonts w:ascii="Arial" w:eastAsia="MS Mincho" w:hAnsi="Arial" w:cs="Times New Roman"/>
                <w:noProof/>
                <w:sz w:val="20"/>
                <w:szCs w:val="20"/>
                <w:lang w:val="en-GB" w:eastAsia="en-GB"/>
              </w:rPr>
            </w:pPr>
            <w:hyperlink r:id="rId15" w:history="1">
              <w:r w:rsidR="00A32630" w:rsidRPr="00867F24">
                <w:rPr>
                  <w:rFonts w:ascii="Arial" w:eastAsia="MS Mincho" w:hAnsi="Arial" w:cs="Times New Roman"/>
                  <w:noProof/>
                  <w:color w:val="0000FF"/>
                  <w:sz w:val="20"/>
                  <w:szCs w:val="20"/>
                  <w:u w:val="single"/>
                  <w:lang w:val="en-GB" w:eastAsia="en-GB"/>
                </w:rPr>
                <w:t>R2-2203722</w:t>
              </w:r>
            </w:hyperlink>
            <w:r w:rsidR="00A32630" w:rsidRPr="00867F24">
              <w:rPr>
                <w:rFonts w:ascii="Arial" w:eastAsia="MS Mincho" w:hAnsi="Arial" w:cs="Times New Roman"/>
                <w:noProof/>
                <w:sz w:val="20"/>
                <w:szCs w:val="20"/>
                <w:lang w:val="en-GB" w:eastAsia="en-GB"/>
              </w:rPr>
              <w:tab/>
              <w:t>Reply LS on Security of Small data transmission (S3-220463; contact: Intel)</w:t>
            </w:r>
            <w:r w:rsidR="00A32630" w:rsidRPr="00867F24">
              <w:rPr>
                <w:rFonts w:ascii="Arial" w:eastAsia="MS Mincho" w:hAnsi="Arial" w:cs="Times New Roman"/>
                <w:noProof/>
                <w:sz w:val="20"/>
                <w:szCs w:val="20"/>
                <w:lang w:val="en-GB" w:eastAsia="en-GB"/>
              </w:rPr>
              <w:tab/>
              <w:t>SA3</w:t>
            </w:r>
            <w:r w:rsidR="00A32630" w:rsidRPr="00867F24">
              <w:rPr>
                <w:rFonts w:ascii="Arial" w:eastAsia="MS Mincho" w:hAnsi="Arial" w:cs="Times New Roman"/>
                <w:noProof/>
                <w:sz w:val="20"/>
                <w:szCs w:val="20"/>
                <w:lang w:val="en-GB" w:eastAsia="en-GB"/>
              </w:rPr>
              <w:tab/>
              <w:t>LS in</w:t>
            </w:r>
            <w:r w:rsidR="00A32630" w:rsidRPr="00867F24">
              <w:rPr>
                <w:rFonts w:ascii="Arial" w:eastAsia="MS Mincho" w:hAnsi="Arial" w:cs="Times New Roman"/>
                <w:noProof/>
                <w:sz w:val="20"/>
                <w:szCs w:val="20"/>
                <w:lang w:val="en-GB" w:eastAsia="en-GB"/>
              </w:rPr>
              <w:tab/>
              <w:t>Rel-17</w:t>
            </w:r>
            <w:r w:rsidR="00A32630" w:rsidRPr="00867F24">
              <w:rPr>
                <w:rFonts w:ascii="Arial" w:eastAsia="MS Mincho" w:hAnsi="Arial" w:cs="Times New Roman"/>
                <w:noProof/>
                <w:sz w:val="20"/>
                <w:szCs w:val="20"/>
                <w:lang w:val="en-GB" w:eastAsia="en-GB"/>
              </w:rPr>
              <w:tab/>
              <w:t>NR_SmallData_INACTIVE-Core</w:t>
            </w:r>
            <w:r w:rsidR="00A32630" w:rsidRPr="00867F24">
              <w:rPr>
                <w:rFonts w:ascii="Arial" w:eastAsia="MS Mincho" w:hAnsi="Arial" w:cs="Times New Roman"/>
                <w:noProof/>
                <w:sz w:val="20"/>
                <w:szCs w:val="20"/>
                <w:lang w:val="en-GB" w:eastAsia="en-GB"/>
              </w:rPr>
              <w:tab/>
              <w:t>To:RAN2</w:t>
            </w:r>
            <w:r w:rsidR="00A32630" w:rsidRPr="00867F24">
              <w:rPr>
                <w:rFonts w:ascii="Arial" w:eastAsia="MS Mincho" w:hAnsi="Arial" w:cs="Times New Roman"/>
                <w:noProof/>
                <w:sz w:val="20"/>
                <w:szCs w:val="20"/>
                <w:lang w:val="en-GB" w:eastAsia="en-GB"/>
              </w:rPr>
              <w:tab/>
              <w:t>Cc:RAN3</w:t>
            </w:r>
          </w:p>
          <w:p w14:paraId="1BB9C87A" w14:textId="77777777" w:rsidR="00A32630" w:rsidRPr="00867F24" w:rsidRDefault="00A32630" w:rsidP="00A32630">
            <w:pPr>
              <w:tabs>
                <w:tab w:val="left" w:pos="1622"/>
              </w:tabs>
              <w:ind w:left="1622" w:hanging="363"/>
              <w:rPr>
                <w:rFonts w:ascii="Arial" w:eastAsia="MS Mincho" w:hAnsi="Arial" w:cs="Times New Roman"/>
                <w:sz w:val="20"/>
                <w:szCs w:val="20"/>
                <w:lang w:val="en-GB" w:eastAsia="en-GB"/>
              </w:rPr>
            </w:pPr>
            <w:r w:rsidRPr="00867F24">
              <w:rPr>
                <w:rFonts w:ascii="Arial" w:eastAsia="MS Mincho" w:hAnsi="Arial" w:cs="Times New Roman"/>
                <w:sz w:val="20"/>
                <w:szCs w:val="20"/>
                <w:lang w:val="en-GB" w:eastAsia="en-GB"/>
              </w:rPr>
              <w:t>=&gt;</w:t>
            </w:r>
            <w:r w:rsidRPr="00867F24">
              <w:rPr>
                <w:rFonts w:ascii="Arial" w:eastAsia="MS Mincho" w:hAnsi="Arial" w:cs="Times New Roman"/>
                <w:sz w:val="20"/>
                <w:szCs w:val="20"/>
                <w:lang w:val="en-GB" w:eastAsia="en-GB"/>
              </w:rPr>
              <w:tab/>
              <w:t>CCCH solution will no longer be pursued for non-SDT data arrival for Rel-17</w:t>
            </w:r>
          </w:p>
          <w:p w14:paraId="02DFCD83" w14:textId="34CFD3CC" w:rsidR="00A32630" w:rsidRPr="00867F24" w:rsidRDefault="00A32630" w:rsidP="00A32630">
            <w:pPr>
              <w:tabs>
                <w:tab w:val="left" w:pos="1622"/>
              </w:tabs>
              <w:ind w:left="1622" w:hanging="363"/>
              <w:rPr>
                <w:rFonts w:ascii="Arial" w:eastAsia="MS Mincho" w:hAnsi="Arial" w:cs="Times New Roman"/>
                <w:sz w:val="20"/>
                <w:szCs w:val="20"/>
                <w:lang w:eastAsia="en-GB"/>
              </w:rPr>
            </w:pPr>
            <w:r w:rsidRPr="00867F24">
              <w:rPr>
                <w:rFonts w:ascii="Arial" w:eastAsia="MS Mincho" w:hAnsi="Arial" w:cs="Times New Roman"/>
                <w:sz w:val="20"/>
                <w:szCs w:val="20"/>
                <w:lang w:eastAsia="en-GB"/>
              </w:rPr>
              <w:t>=&gt;</w:t>
            </w:r>
            <w:r w:rsidRPr="00867F24">
              <w:rPr>
                <w:rFonts w:ascii="Arial" w:eastAsia="MS Mincho" w:hAnsi="Arial" w:cs="Times New Roman"/>
                <w:sz w:val="20"/>
                <w:szCs w:val="20"/>
                <w:lang w:eastAsia="en-GB"/>
              </w:rPr>
              <w:tab/>
              <w:t>Noted</w:t>
            </w:r>
          </w:p>
        </w:tc>
      </w:tr>
    </w:tbl>
    <w:p w14:paraId="44761CD3" w14:textId="605EDF1A" w:rsidR="00D21A39" w:rsidRPr="00867F24" w:rsidRDefault="00A32630" w:rsidP="00A32630">
      <w:pPr>
        <w:pStyle w:val="Header"/>
        <w:spacing w:before="240"/>
        <w:rPr>
          <w:rFonts w:cs="Arial"/>
          <w:b w:val="0"/>
          <w:bCs/>
          <w:sz w:val="20"/>
          <w:szCs w:val="20"/>
          <w:lang w:val="en-GB"/>
        </w:rPr>
      </w:pPr>
      <w:r w:rsidRPr="00867F24">
        <w:rPr>
          <w:rFonts w:cs="Arial"/>
          <w:b w:val="0"/>
          <w:bCs/>
          <w:sz w:val="20"/>
          <w:szCs w:val="20"/>
          <w:lang w:val="en-GB"/>
        </w:rPr>
        <w:t>This deactivates the necessity of discussing the RAN2 LS [9]</w:t>
      </w:r>
      <w:r w:rsidR="00D37905" w:rsidRPr="00867F24">
        <w:rPr>
          <w:rFonts w:cs="Arial"/>
          <w:b w:val="0"/>
          <w:bCs/>
          <w:sz w:val="20"/>
          <w:szCs w:val="20"/>
          <w:lang w:val="en-GB"/>
        </w:rPr>
        <w:t xml:space="preserve">, the related contributions, </w:t>
      </w:r>
      <w:r w:rsidRPr="00867F24">
        <w:rPr>
          <w:rFonts w:cs="Arial"/>
          <w:b w:val="0"/>
          <w:bCs/>
          <w:sz w:val="20"/>
          <w:szCs w:val="20"/>
          <w:lang w:val="en-GB"/>
        </w:rPr>
        <w:t>and how to respond.</w:t>
      </w:r>
    </w:p>
    <w:p w14:paraId="2DF5CC7F" w14:textId="6DF7681C" w:rsidR="00A32630" w:rsidRPr="00867F24" w:rsidRDefault="00A32630" w:rsidP="00A32630">
      <w:pPr>
        <w:pStyle w:val="Heading4"/>
        <w:numPr>
          <w:ilvl w:val="0"/>
          <w:numId w:val="0"/>
        </w:numPr>
        <w:ind w:left="864" w:hanging="864"/>
        <w:rPr>
          <w:rFonts w:cs="Arial"/>
          <w:b/>
          <w:bCs/>
          <w:sz w:val="20"/>
          <w:szCs w:val="20"/>
        </w:rPr>
      </w:pPr>
      <w:r w:rsidRPr="00867F24">
        <w:rPr>
          <w:rFonts w:cs="Arial"/>
          <w:b/>
          <w:bCs/>
          <w:sz w:val="20"/>
          <w:szCs w:val="20"/>
          <w:lang w:val="en-GB"/>
        </w:rPr>
        <w:t>Qstar)  Given CCCH solution is excluded in Rel-17</w:t>
      </w:r>
      <w:r w:rsidR="00627AD7" w:rsidRPr="00867F24">
        <w:rPr>
          <w:rFonts w:cs="Arial"/>
          <w:b/>
          <w:bCs/>
          <w:sz w:val="20"/>
          <w:szCs w:val="20"/>
          <w:lang w:val="en-GB"/>
        </w:rPr>
        <w:t xml:space="preserve"> and DCCH solution works without any RAN3 changes</w:t>
      </w:r>
      <w:r w:rsidRPr="00867F24">
        <w:rPr>
          <w:rFonts w:cs="Arial"/>
          <w:b/>
          <w:bCs/>
          <w:sz w:val="20"/>
          <w:szCs w:val="20"/>
          <w:lang w:val="en-GB"/>
        </w:rPr>
        <w:t xml:space="preserve">, do you agree that RAN3 doesn't need to </w:t>
      </w:r>
      <w:r w:rsidR="00627AD7" w:rsidRPr="00867F24">
        <w:rPr>
          <w:rFonts w:cs="Arial"/>
          <w:b/>
          <w:bCs/>
          <w:sz w:val="20"/>
          <w:szCs w:val="20"/>
          <w:lang w:val="en-GB"/>
        </w:rPr>
        <w:t xml:space="preserve">discuss or </w:t>
      </w:r>
      <w:r w:rsidRPr="00867F24">
        <w:rPr>
          <w:rFonts w:cs="Arial"/>
          <w:b/>
          <w:bCs/>
          <w:sz w:val="20"/>
          <w:szCs w:val="20"/>
          <w:lang w:val="en-GB"/>
        </w:rPr>
        <w:t xml:space="preserve">reply to RAN2? </w:t>
      </w:r>
      <w:r w:rsidRPr="00867F24">
        <w:rPr>
          <w:rFonts w:cs="Arial"/>
          <w:b/>
          <w:bCs/>
          <w:sz w:val="20"/>
          <w:szCs w:val="20"/>
        </w:rPr>
        <w:t xml:space="preserve">Any other views?   </w:t>
      </w:r>
      <w:r w:rsidRPr="00867F24">
        <w:rPr>
          <w:rFonts w:cs="Arial"/>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A32630" w:rsidRPr="00867F24" w14:paraId="7A2509CD" w14:textId="77777777" w:rsidTr="00710963">
        <w:tc>
          <w:tcPr>
            <w:tcW w:w="1885" w:type="dxa"/>
            <w:tcBorders>
              <w:top w:val="single" w:sz="4" w:space="0" w:color="auto"/>
              <w:left w:val="single" w:sz="4" w:space="0" w:color="auto"/>
              <w:bottom w:val="single" w:sz="4" w:space="0" w:color="auto"/>
              <w:right w:val="single" w:sz="4" w:space="0" w:color="auto"/>
            </w:tcBorders>
            <w:shd w:val="clear" w:color="auto" w:fill="F2F2F2"/>
          </w:tcPr>
          <w:p w14:paraId="002A105C" w14:textId="77777777" w:rsidR="00A32630" w:rsidRPr="00867F24" w:rsidRDefault="00A32630" w:rsidP="00710963">
            <w:pPr>
              <w:snapToGrid w:val="0"/>
              <w:jc w:val="center"/>
              <w:rPr>
                <w:rFonts w:ascii="Arial" w:eastAsia="Arial Unicode MS" w:hAnsi="Arial" w:cs="Arial"/>
                <w:b/>
                <w:sz w:val="20"/>
                <w:szCs w:val="20"/>
              </w:rPr>
            </w:pPr>
            <w:r w:rsidRPr="00867F24">
              <w:rPr>
                <w:rFonts w:cs="Arial"/>
                <w:b/>
                <w:bCs/>
                <w:sz w:val="20"/>
                <w:szCs w:val="20"/>
              </w:rPr>
              <w:t xml:space="preserve">  </w:t>
            </w:r>
            <w:r w:rsidRPr="00867F24">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8C25942" w14:textId="77777777" w:rsidR="00A32630" w:rsidRPr="00867F24" w:rsidRDefault="00A32630" w:rsidP="00710963">
            <w:pPr>
              <w:snapToGrid w:val="0"/>
              <w:jc w:val="center"/>
              <w:rPr>
                <w:rFonts w:ascii="Arial" w:eastAsia="Arial Unicode MS" w:hAnsi="Arial" w:cs="Arial"/>
                <w:b/>
                <w:sz w:val="20"/>
                <w:szCs w:val="20"/>
              </w:rPr>
            </w:pPr>
            <w:r w:rsidRPr="00867F24">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02E72FE5" w14:textId="77777777" w:rsidR="00A32630" w:rsidRPr="00867F24" w:rsidRDefault="00A32630" w:rsidP="00710963">
            <w:pPr>
              <w:snapToGrid w:val="0"/>
              <w:jc w:val="center"/>
              <w:rPr>
                <w:rFonts w:ascii="Arial" w:eastAsia="Arial Unicode MS" w:hAnsi="Arial" w:cs="Arial"/>
                <w:b/>
                <w:sz w:val="20"/>
                <w:szCs w:val="20"/>
              </w:rPr>
            </w:pPr>
            <w:r w:rsidRPr="00867F24">
              <w:rPr>
                <w:rFonts w:ascii="Arial" w:eastAsia="Arial Unicode MS" w:hAnsi="Arial" w:cs="Arial"/>
                <w:b/>
                <w:sz w:val="20"/>
                <w:szCs w:val="20"/>
              </w:rPr>
              <w:t>Comment</w:t>
            </w:r>
          </w:p>
        </w:tc>
      </w:tr>
      <w:tr w:rsidR="00A32630" w:rsidRPr="00867F24" w14:paraId="0C3AA76C" w14:textId="77777777" w:rsidTr="00710963">
        <w:tc>
          <w:tcPr>
            <w:tcW w:w="1885" w:type="dxa"/>
            <w:tcBorders>
              <w:top w:val="single" w:sz="4" w:space="0" w:color="auto"/>
              <w:left w:val="single" w:sz="4" w:space="0" w:color="auto"/>
              <w:bottom w:val="single" w:sz="4" w:space="0" w:color="auto"/>
              <w:right w:val="single" w:sz="4" w:space="0" w:color="auto"/>
            </w:tcBorders>
          </w:tcPr>
          <w:p w14:paraId="79F604B8" w14:textId="77777777" w:rsidR="00A32630" w:rsidRPr="00867F24" w:rsidRDefault="00A32630"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Intel Corporation</w:t>
            </w:r>
          </w:p>
        </w:tc>
        <w:tc>
          <w:tcPr>
            <w:tcW w:w="1350" w:type="dxa"/>
            <w:tcBorders>
              <w:left w:val="single" w:sz="4" w:space="0" w:color="auto"/>
              <w:right w:val="single" w:sz="4" w:space="0" w:color="auto"/>
            </w:tcBorders>
            <w:shd w:val="clear" w:color="auto" w:fill="FFFFFF" w:themeFill="background1"/>
          </w:tcPr>
          <w:p w14:paraId="6E1FF25D" w14:textId="75CFED28" w:rsidR="00A32630" w:rsidRPr="00867F24" w:rsidRDefault="00A32630"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5AA1CCCC" w14:textId="44CA05AD" w:rsidR="00A32630" w:rsidRPr="00867F24" w:rsidRDefault="00A32630" w:rsidP="00710963">
            <w:pPr>
              <w:snapToGrid w:val="0"/>
              <w:rPr>
                <w:rFonts w:ascii="Arial" w:eastAsia="Arial Unicode MS" w:hAnsi="Arial" w:cs="Arial"/>
                <w:sz w:val="20"/>
                <w:szCs w:val="20"/>
              </w:rPr>
            </w:pPr>
          </w:p>
        </w:tc>
      </w:tr>
      <w:tr w:rsidR="00A32630" w:rsidRPr="00867F24" w14:paraId="48916810" w14:textId="77777777" w:rsidTr="00710963">
        <w:tc>
          <w:tcPr>
            <w:tcW w:w="1885" w:type="dxa"/>
            <w:tcBorders>
              <w:top w:val="single" w:sz="4" w:space="0" w:color="auto"/>
              <w:left w:val="single" w:sz="4" w:space="0" w:color="auto"/>
              <w:bottom w:val="single" w:sz="4" w:space="0" w:color="auto"/>
              <w:right w:val="single" w:sz="4" w:space="0" w:color="auto"/>
            </w:tcBorders>
          </w:tcPr>
          <w:p w14:paraId="413590A2" w14:textId="375AEA08" w:rsidR="00A32630" w:rsidRPr="00867F24" w:rsidRDefault="00E650D7" w:rsidP="007109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S</w:t>
            </w:r>
            <w:r w:rsidRPr="00867F24">
              <w:rPr>
                <w:rFonts w:ascii="Arial" w:eastAsia="Arial Unicode MS" w:hAnsi="Arial" w:cs="Arial"/>
                <w:sz w:val="20"/>
                <w:szCs w:val="20"/>
              </w:rPr>
              <w:t xml:space="preserve">amsung </w:t>
            </w:r>
          </w:p>
        </w:tc>
        <w:tc>
          <w:tcPr>
            <w:tcW w:w="1350" w:type="dxa"/>
            <w:tcBorders>
              <w:left w:val="single" w:sz="4" w:space="0" w:color="auto"/>
              <w:right w:val="single" w:sz="4" w:space="0" w:color="auto"/>
            </w:tcBorders>
            <w:shd w:val="clear" w:color="auto" w:fill="FFFFFF" w:themeFill="background1"/>
          </w:tcPr>
          <w:p w14:paraId="3EFA6BBF" w14:textId="29C658E9" w:rsidR="00A32630" w:rsidRPr="00867F24" w:rsidRDefault="00E650D7" w:rsidP="00710963">
            <w:pPr>
              <w:snapToGrid w:val="0"/>
              <w:jc w:val="center"/>
              <w:rPr>
                <w:rFonts w:ascii="Arial" w:eastAsia="Arial Unicode MS" w:hAnsi="Arial" w:cs="Arial"/>
                <w:sz w:val="20"/>
                <w:szCs w:val="20"/>
              </w:rPr>
            </w:pPr>
            <w:r w:rsidRPr="00867F24">
              <w:rPr>
                <w:rFonts w:ascii="Arial" w:eastAsia="Arial Unicode MS" w:hAnsi="Arial" w:cs="Arial" w:hint="eastAsia"/>
                <w:sz w:val="20"/>
                <w:szCs w:val="20"/>
              </w:rPr>
              <w:t>Y</w:t>
            </w:r>
            <w:r w:rsidRPr="00867F24">
              <w:rPr>
                <w:rFonts w:ascii="Arial" w:eastAsia="Arial Unicode MS" w:hAnsi="Arial" w:cs="Arial"/>
                <w:sz w:val="20"/>
                <w:szCs w:val="20"/>
              </w:rPr>
              <w:t xml:space="preserve">es </w:t>
            </w:r>
          </w:p>
        </w:tc>
        <w:tc>
          <w:tcPr>
            <w:tcW w:w="6399" w:type="dxa"/>
            <w:tcBorders>
              <w:left w:val="single" w:sz="4" w:space="0" w:color="auto"/>
              <w:right w:val="single" w:sz="4" w:space="0" w:color="auto"/>
            </w:tcBorders>
            <w:shd w:val="clear" w:color="auto" w:fill="FFFFFF" w:themeFill="background1"/>
          </w:tcPr>
          <w:p w14:paraId="28045083" w14:textId="1548984A" w:rsidR="00A32630" w:rsidRPr="00867F24" w:rsidRDefault="00A32630" w:rsidP="00710963">
            <w:pPr>
              <w:snapToGrid w:val="0"/>
              <w:rPr>
                <w:rFonts w:ascii="Arial" w:eastAsia="Arial Unicode MS" w:hAnsi="Arial" w:cs="Arial"/>
                <w:sz w:val="20"/>
                <w:szCs w:val="20"/>
              </w:rPr>
            </w:pPr>
          </w:p>
        </w:tc>
      </w:tr>
      <w:tr w:rsidR="00A32630" w:rsidRPr="00867F24" w14:paraId="2A734F57" w14:textId="77777777" w:rsidTr="00710963">
        <w:tc>
          <w:tcPr>
            <w:tcW w:w="1885" w:type="dxa"/>
            <w:tcBorders>
              <w:top w:val="single" w:sz="4" w:space="0" w:color="auto"/>
              <w:left w:val="single" w:sz="4" w:space="0" w:color="auto"/>
              <w:bottom w:val="single" w:sz="4" w:space="0" w:color="auto"/>
              <w:right w:val="single" w:sz="4" w:space="0" w:color="auto"/>
            </w:tcBorders>
          </w:tcPr>
          <w:p w14:paraId="0D5209AE" w14:textId="3CFAFDAD" w:rsidR="00A32630" w:rsidRPr="00867F24" w:rsidRDefault="00EC0D2F"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1F49FFDA" w14:textId="1229A5FA" w:rsidR="00A32630" w:rsidRPr="00867F24" w:rsidRDefault="00EC0D2F"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74E9050A" w14:textId="77777777" w:rsidR="00A32630" w:rsidRPr="00867F24" w:rsidRDefault="00A32630" w:rsidP="00710963">
            <w:pPr>
              <w:snapToGrid w:val="0"/>
              <w:rPr>
                <w:rFonts w:ascii="Arial" w:eastAsia="Arial Unicode MS" w:hAnsi="Arial" w:cs="Arial"/>
                <w:sz w:val="20"/>
                <w:szCs w:val="20"/>
              </w:rPr>
            </w:pPr>
          </w:p>
        </w:tc>
      </w:tr>
      <w:tr w:rsidR="00A32630" w:rsidRPr="00867F24" w14:paraId="427AE43B" w14:textId="77777777" w:rsidTr="00710963">
        <w:tc>
          <w:tcPr>
            <w:tcW w:w="1885" w:type="dxa"/>
            <w:tcBorders>
              <w:top w:val="single" w:sz="4" w:space="0" w:color="auto"/>
              <w:left w:val="single" w:sz="4" w:space="0" w:color="auto"/>
              <w:bottom w:val="single" w:sz="4" w:space="0" w:color="auto"/>
              <w:right w:val="single" w:sz="4" w:space="0" w:color="auto"/>
            </w:tcBorders>
          </w:tcPr>
          <w:p w14:paraId="24B77614" w14:textId="51EDE26A" w:rsidR="00A32630" w:rsidRPr="00867F24" w:rsidRDefault="005E2A86"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2D399CF5" w14:textId="636ACC8A" w:rsidR="00A32630" w:rsidRPr="00867F24" w:rsidRDefault="005E2A86"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1647259E" w14:textId="77777777" w:rsidR="00A32630" w:rsidRPr="00867F24" w:rsidRDefault="00A32630" w:rsidP="00710963">
            <w:pPr>
              <w:snapToGrid w:val="0"/>
              <w:rPr>
                <w:rFonts w:ascii="Arial" w:eastAsia="Arial Unicode MS" w:hAnsi="Arial" w:cs="Arial"/>
                <w:sz w:val="20"/>
                <w:szCs w:val="20"/>
              </w:rPr>
            </w:pPr>
          </w:p>
        </w:tc>
      </w:tr>
      <w:tr w:rsidR="00A32630" w:rsidRPr="00867F24" w14:paraId="54FEA3B8" w14:textId="77777777" w:rsidTr="00710963">
        <w:tc>
          <w:tcPr>
            <w:tcW w:w="1885" w:type="dxa"/>
            <w:tcBorders>
              <w:top w:val="single" w:sz="4" w:space="0" w:color="auto"/>
              <w:left w:val="single" w:sz="4" w:space="0" w:color="auto"/>
              <w:bottom w:val="single" w:sz="4" w:space="0" w:color="auto"/>
              <w:right w:val="single" w:sz="4" w:space="0" w:color="auto"/>
            </w:tcBorders>
          </w:tcPr>
          <w:p w14:paraId="7F92905C" w14:textId="0E4965D5" w:rsidR="00A32630" w:rsidRPr="00867F24" w:rsidRDefault="00731724"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34B90CF6" w14:textId="5B927B88" w:rsidR="00A32630" w:rsidRPr="00867F24" w:rsidRDefault="00731724" w:rsidP="00710963">
            <w:pPr>
              <w:snapToGrid w:val="0"/>
              <w:jc w:val="center"/>
              <w:rPr>
                <w:rFonts w:ascii="Arial" w:eastAsia="Arial Unicode MS" w:hAnsi="Arial" w:cs="Arial"/>
                <w:sz w:val="20"/>
                <w:szCs w:val="20"/>
              </w:rPr>
            </w:pPr>
            <w:r w:rsidRPr="00867F24">
              <w:rPr>
                <w:rFonts w:ascii="Arial" w:eastAsia="Arial Unicode MS" w:hAnsi="Arial" w:cs="Arial"/>
                <w:sz w:val="20"/>
                <w:szCs w:val="20"/>
              </w:rPr>
              <w:t>OK</w:t>
            </w:r>
          </w:p>
        </w:tc>
        <w:tc>
          <w:tcPr>
            <w:tcW w:w="6399" w:type="dxa"/>
            <w:tcBorders>
              <w:left w:val="single" w:sz="4" w:space="0" w:color="auto"/>
              <w:right w:val="single" w:sz="4" w:space="0" w:color="auto"/>
            </w:tcBorders>
            <w:shd w:val="clear" w:color="auto" w:fill="FFFFFF" w:themeFill="background1"/>
          </w:tcPr>
          <w:p w14:paraId="3A3316CE" w14:textId="77777777" w:rsidR="00A32630" w:rsidRPr="00867F24" w:rsidRDefault="00A32630" w:rsidP="00710963">
            <w:pPr>
              <w:snapToGrid w:val="0"/>
              <w:rPr>
                <w:rFonts w:ascii="Arial" w:eastAsia="Arial Unicode MS" w:hAnsi="Arial" w:cs="Arial"/>
                <w:sz w:val="20"/>
                <w:szCs w:val="20"/>
              </w:rPr>
            </w:pPr>
          </w:p>
        </w:tc>
      </w:tr>
      <w:tr w:rsidR="00A32630" w:rsidRPr="00867F24" w14:paraId="56F23494" w14:textId="77777777" w:rsidTr="00710963">
        <w:tc>
          <w:tcPr>
            <w:tcW w:w="1885" w:type="dxa"/>
            <w:tcBorders>
              <w:top w:val="single" w:sz="4" w:space="0" w:color="auto"/>
              <w:left w:val="single" w:sz="4" w:space="0" w:color="auto"/>
              <w:bottom w:val="single" w:sz="4" w:space="0" w:color="auto"/>
              <w:right w:val="single" w:sz="4" w:space="0" w:color="auto"/>
            </w:tcBorders>
          </w:tcPr>
          <w:p w14:paraId="47DB9D3D" w14:textId="77777777" w:rsidR="00A32630" w:rsidRPr="00867F24" w:rsidRDefault="00A32630" w:rsidP="00710963">
            <w:pPr>
              <w:snapToGrid w:val="0"/>
              <w:jc w:val="center"/>
              <w:rPr>
                <w:rFonts w:ascii="Arial" w:eastAsia="Arial Unicode MS" w:hAnsi="Arial" w:cs="Arial"/>
                <w:sz w:val="20"/>
                <w:szCs w:val="20"/>
              </w:rPr>
            </w:pPr>
          </w:p>
        </w:tc>
        <w:tc>
          <w:tcPr>
            <w:tcW w:w="1350" w:type="dxa"/>
            <w:tcBorders>
              <w:left w:val="single" w:sz="4" w:space="0" w:color="auto"/>
              <w:right w:val="single" w:sz="4" w:space="0" w:color="auto"/>
            </w:tcBorders>
            <w:shd w:val="clear" w:color="auto" w:fill="FFFFFF" w:themeFill="background1"/>
          </w:tcPr>
          <w:p w14:paraId="4F2C0D5E" w14:textId="77777777" w:rsidR="00A32630" w:rsidRPr="00867F24" w:rsidRDefault="00A32630" w:rsidP="00710963">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809B1AD" w14:textId="77777777" w:rsidR="00A32630" w:rsidRPr="00867F24" w:rsidRDefault="00A32630" w:rsidP="00710963">
            <w:pPr>
              <w:snapToGrid w:val="0"/>
              <w:rPr>
                <w:rFonts w:ascii="Arial" w:eastAsia="Arial Unicode MS" w:hAnsi="Arial" w:cs="Arial"/>
                <w:sz w:val="20"/>
                <w:szCs w:val="20"/>
              </w:rPr>
            </w:pPr>
          </w:p>
        </w:tc>
      </w:tr>
      <w:tr w:rsidR="00A32630" w:rsidRPr="00867F24" w14:paraId="2DB38460" w14:textId="77777777" w:rsidTr="00710963">
        <w:tc>
          <w:tcPr>
            <w:tcW w:w="1885" w:type="dxa"/>
            <w:tcBorders>
              <w:top w:val="single" w:sz="4" w:space="0" w:color="auto"/>
              <w:left w:val="single" w:sz="4" w:space="0" w:color="auto"/>
              <w:bottom w:val="single" w:sz="4" w:space="0" w:color="auto"/>
              <w:right w:val="single" w:sz="4" w:space="0" w:color="auto"/>
            </w:tcBorders>
          </w:tcPr>
          <w:p w14:paraId="24D7FFD6" w14:textId="77777777" w:rsidR="00A32630" w:rsidRPr="00867F24" w:rsidRDefault="00A32630" w:rsidP="00710963">
            <w:pPr>
              <w:snapToGrid w:val="0"/>
              <w:jc w:val="center"/>
              <w:rPr>
                <w:rFonts w:ascii="Arial" w:eastAsia="Arial Unicode MS" w:hAnsi="Arial" w:cs="Arial"/>
                <w:sz w:val="20"/>
                <w:szCs w:val="20"/>
              </w:rPr>
            </w:pPr>
          </w:p>
        </w:tc>
        <w:tc>
          <w:tcPr>
            <w:tcW w:w="1350" w:type="dxa"/>
            <w:tcBorders>
              <w:left w:val="single" w:sz="4" w:space="0" w:color="auto"/>
              <w:right w:val="single" w:sz="4" w:space="0" w:color="auto"/>
            </w:tcBorders>
            <w:shd w:val="clear" w:color="auto" w:fill="FFFFFF" w:themeFill="background1"/>
          </w:tcPr>
          <w:p w14:paraId="0D7E8811" w14:textId="77777777" w:rsidR="00A32630" w:rsidRPr="00867F24" w:rsidRDefault="00A32630" w:rsidP="00710963">
            <w:pPr>
              <w:snapToGrid w:val="0"/>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A36A70D" w14:textId="77777777" w:rsidR="00A32630" w:rsidRPr="00867F24" w:rsidRDefault="00A32630" w:rsidP="00710963">
            <w:pPr>
              <w:snapToGrid w:val="0"/>
              <w:rPr>
                <w:rFonts w:ascii="Arial" w:eastAsia="Arial Unicode MS" w:hAnsi="Arial" w:cs="Arial"/>
                <w:sz w:val="20"/>
                <w:szCs w:val="20"/>
              </w:rPr>
            </w:pPr>
          </w:p>
        </w:tc>
      </w:tr>
    </w:tbl>
    <w:p w14:paraId="5D97BBE6" w14:textId="77777777" w:rsidR="00A32630" w:rsidRPr="00A32630" w:rsidRDefault="00A32630" w:rsidP="00A32630">
      <w:pPr>
        <w:pStyle w:val="Header"/>
        <w:spacing w:before="240"/>
        <w:rPr>
          <w:rFonts w:eastAsia="Times New Roman" w:cs="Arial"/>
          <w:b w:val="0"/>
          <w:bCs/>
          <w:sz w:val="20"/>
        </w:rPr>
      </w:pPr>
      <w:r w:rsidRPr="00A32630">
        <w:rPr>
          <w:rFonts w:cs="Arial"/>
          <w:b w:val="0"/>
          <w:bCs/>
        </w:rPr>
        <w:t>////////////////////////////////////////////////////////////////////////////////////////////////////////////////////////////////////////////////////////////////////////////////////////////////</w:t>
      </w:r>
    </w:p>
    <w:p w14:paraId="211052E7" w14:textId="22548B4E" w:rsidR="00A32630" w:rsidRDefault="00A32630" w:rsidP="00A32630">
      <w:pPr>
        <w:pStyle w:val="Heading4"/>
        <w:numPr>
          <w:ilvl w:val="0"/>
          <w:numId w:val="0"/>
        </w:numPr>
        <w:rPr>
          <w:b/>
          <w:bCs/>
          <w:color w:val="FF0000"/>
          <w:sz w:val="20"/>
        </w:rPr>
      </w:pPr>
      <w:r w:rsidRPr="00A32630">
        <w:rPr>
          <w:b/>
          <w:bCs/>
          <w:color w:val="FF0000"/>
          <w:sz w:val="20"/>
          <w:highlight w:val="yellow"/>
        </w:rPr>
        <w:t>Summary</w:t>
      </w:r>
    </w:p>
    <w:p w14:paraId="1FBE7DBF" w14:textId="19CCE78C" w:rsidR="008E5B74" w:rsidRDefault="008E5B74" w:rsidP="008E5B74">
      <w:pPr>
        <w:rPr>
          <w:rFonts w:ascii="Arial" w:hAnsi="Arial" w:cs="Arial"/>
          <w:sz w:val="20"/>
          <w:szCs w:val="20"/>
        </w:rPr>
      </w:pPr>
      <w:r>
        <w:rPr>
          <w:rFonts w:ascii="Arial" w:hAnsi="Arial" w:cs="Arial"/>
          <w:sz w:val="20"/>
          <w:szCs w:val="20"/>
        </w:rPr>
        <w:t>All companies do</w:t>
      </w:r>
      <w:r w:rsidR="0080269B">
        <w:rPr>
          <w:rFonts w:ascii="Arial" w:hAnsi="Arial" w:cs="Arial"/>
          <w:sz w:val="20"/>
          <w:szCs w:val="20"/>
        </w:rPr>
        <w:t xml:space="preserve">n't </w:t>
      </w:r>
      <w:r>
        <w:rPr>
          <w:rFonts w:ascii="Arial" w:hAnsi="Arial" w:cs="Arial"/>
          <w:sz w:val="20"/>
          <w:szCs w:val="20"/>
        </w:rPr>
        <w:t xml:space="preserve">see the need to discuss about CCCH or reply to RAN2. </w:t>
      </w:r>
    </w:p>
    <w:p w14:paraId="074E1573" w14:textId="77777777" w:rsidR="008E5B74" w:rsidRDefault="008E5B74" w:rsidP="008E5B74">
      <w:pPr>
        <w:pStyle w:val="Header"/>
        <w:rPr>
          <w:rFonts w:cs="Arial"/>
          <w:b w:val="0"/>
          <w:bCs/>
          <w:color w:val="FF0000"/>
          <w:sz w:val="20"/>
          <w:szCs w:val="20"/>
        </w:rPr>
      </w:pPr>
      <w:r>
        <w:rPr>
          <w:rFonts w:cs="Arial"/>
          <w:b w:val="0"/>
          <w:bCs/>
          <w:color w:val="FF0000"/>
          <w:sz w:val="20"/>
          <w:szCs w:val="20"/>
        </w:rPr>
        <w:t xml:space="preserve">The moderator's proposal: </w:t>
      </w:r>
    </w:p>
    <w:p w14:paraId="708DFE52" w14:textId="6C2A87CF" w:rsidR="008E5B74" w:rsidRPr="00BA3CE8" w:rsidRDefault="00F611F0" w:rsidP="008E5B74">
      <w:pPr>
        <w:pStyle w:val="Header"/>
      </w:pPr>
      <w:r>
        <w:rPr>
          <w:rFonts w:cs="Arial"/>
          <w:bCs/>
          <w:color w:val="00B050"/>
          <w:sz w:val="20"/>
          <w:szCs w:val="20"/>
        </w:rPr>
        <w:t xml:space="preserve">Given RAN2 agreed that CCCH solution is excluded in Rel-17, no need to reply RAN2 LS </w:t>
      </w:r>
      <w:r w:rsidRPr="008E5B74">
        <w:rPr>
          <w:rFonts w:cs="Arial"/>
          <w:bCs/>
          <w:color w:val="00B050"/>
          <w:sz w:val="20"/>
          <w:szCs w:val="20"/>
        </w:rPr>
        <w:t>R3-221667</w:t>
      </w:r>
      <w:r>
        <w:rPr>
          <w:rFonts w:cs="Arial"/>
          <w:bCs/>
          <w:color w:val="00B050"/>
          <w:sz w:val="20"/>
          <w:szCs w:val="20"/>
        </w:rPr>
        <w:t>.</w:t>
      </w:r>
    </w:p>
    <w:p w14:paraId="0A49346C" w14:textId="77777777" w:rsidR="00A32630" w:rsidRPr="00A32630" w:rsidRDefault="00A32630" w:rsidP="00A32630">
      <w:pPr>
        <w:pStyle w:val="Header"/>
        <w:rPr>
          <w:rFonts w:cs="Arial"/>
          <w:b w:val="0"/>
          <w:bCs/>
        </w:rPr>
      </w:pPr>
      <w:r w:rsidRPr="00A32630">
        <w:rPr>
          <w:rFonts w:cs="Arial"/>
          <w:b w:val="0"/>
          <w:bCs/>
        </w:rPr>
        <w:t>////////////////////////////////////////////////////////////////////////////////////////////////////////////////////////////////////////////////////////////////////////////////////////////////</w:t>
      </w:r>
    </w:p>
    <w:p w14:paraId="10412359" w14:textId="77777777" w:rsidR="00A32630" w:rsidRDefault="00A32630" w:rsidP="002E48C7">
      <w:pPr>
        <w:pStyle w:val="Header"/>
        <w:rPr>
          <w:rFonts w:cs="Arial"/>
          <w:b w:val="0"/>
          <w:bCs/>
        </w:rPr>
      </w:pPr>
    </w:p>
    <w:p w14:paraId="36B6EB27" w14:textId="226811E9" w:rsidR="00D21A39" w:rsidRDefault="00D21A39" w:rsidP="002E48C7">
      <w:pPr>
        <w:pStyle w:val="Header"/>
        <w:rPr>
          <w:rFonts w:cs="Arial"/>
          <w:b w:val="0"/>
          <w:bCs/>
        </w:rPr>
      </w:pPr>
    </w:p>
    <w:p w14:paraId="0D83C9DA" w14:textId="13E35823" w:rsidR="00D21A39" w:rsidRDefault="00D21A39" w:rsidP="002E48C7">
      <w:pPr>
        <w:pStyle w:val="Header"/>
        <w:rPr>
          <w:rFonts w:cs="Arial"/>
          <w:b w:val="0"/>
          <w:bCs/>
        </w:rPr>
      </w:pPr>
    </w:p>
    <w:p w14:paraId="13B8E313" w14:textId="36EC17C2" w:rsidR="00D21A39" w:rsidRDefault="00D21A39" w:rsidP="002E48C7">
      <w:pPr>
        <w:pStyle w:val="Header"/>
        <w:rPr>
          <w:rFonts w:cs="Arial"/>
          <w:b w:val="0"/>
          <w:bCs/>
        </w:rPr>
      </w:pPr>
    </w:p>
    <w:p w14:paraId="2C878C1F" w14:textId="6B0E1468" w:rsidR="00D37905" w:rsidRPr="005C2D6E" w:rsidRDefault="00D37905" w:rsidP="00D37905">
      <w:pPr>
        <w:spacing w:before="240"/>
        <w:rPr>
          <w:rFonts w:ascii="Arial" w:hAnsi="Arial" w:cs="Arial"/>
          <w:sz w:val="44"/>
          <w:szCs w:val="44"/>
          <w:lang w:val="en-GB"/>
        </w:rPr>
      </w:pPr>
      <w:r w:rsidRPr="005C2D6E">
        <w:rPr>
          <w:rFonts w:ascii="Arial" w:hAnsi="Arial" w:cs="Arial"/>
          <w:b/>
          <w:bCs/>
          <w:color w:val="FF0000"/>
          <w:sz w:val="44"/>
          <w:szCs w:val="44"/>
          <w:highlight w:val="cyan"/>
          <w:lang w:val="en-GB"/>
        </w:rPr>
        <w:t>Please skip the following as RAN2 just agreed that CCCH solution is excluded in Rel-17.</w:t>
      </w:r>
      <w:r w:rsidRPr="005C2D6E">
        <w:rPr>
          <w:rFonts w:ascii="Arial" w:hAnsi="Arial" w:cs="Arial"/>
          <w:b/>
          <w:bCs/>
          <w:color w:val="FF0000"/>
          <w:sz w:val="44"/>
          <w:szCs w:val="44"/>
          <w:lang w:val="en-GB"/>
        </w:rPr>
        <w:t xml:space="preserve"> </w:t>
      </w:r>
    </w:p>
    <w:p w14:paraId="3A2DA2A6" w14:textId="77777777" w:rsidR="00A32630" w:rsidRPr="00867F24" w:rsidRDefault="00A32630" w:rsidP="00A32630">
      <w:pPr>
        <w:spacing w:before="24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Companies [1][7][10][11][13][15][16][17][19] also have provided their views, summarized as follows:</w:t>
      </w:r>
    </w:p>
    <w:p w14:paraId="03C59D70" w14:textId="77777777" w:rsidR="00A32630" w:rsidRPr="00867F24" w:rsidRDefault="00A32630" w:rsidP="00A32630">
      <w:pPr>
        <w:pStyle w:val="Header"/>
        <w:rPr>
          <w:rFonts w:cs="Arial"/>
          <w:b w:val="0"/>
          <w:bCs/>
          <w:color w:val="BFBFBF" w:themeColor="background1" w:themeShade="BF"/>
          <w:sz w:val="20"/>
          <w:szCs w:val="20"/>
        </w:rPr>
      </w:pPr>
      <w:r w:rsidRPr="00867F24">
        <w:rPr>
          <w:rFonts w:cs="Arial"/>
          <w:b w:val="0"/>
          <w:bCs/>
          <w:color w:val="BFBFBF" w:themeColor="background1" w:themeShade="BF"/>
          <w:sz w:val="20"/>
          <w:szCs w:val="20"/>
        </w:rPr>
        <w:t>///////////////////////////////////////////////////////////////////////////////////////////////////////////////////////////////////////////////////////////////////////////////////////////////////////</w:t>
      </w:r>
    </w:p>
    <w:p w14:paraId="4F359114"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[CCCH] In case of SDT with context relocation, </w:t>
      </w:r>
    </w:p>
    <w:p w14:paraId="550B795E"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Companies except CATT and Huawei/InterDigital thinks the anchor gNB is more suitable in verifying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Huawei/InterDigital thinks it can be verified by the receiving gNB and we should feedback that both are possible, while CATT think that the receiving gNB shall do. </w:t>
      </w:r>
    </w:p>
    <w:p w14:paraId="343BE178"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Companies except Lenovo see that there are impacts on XnAP and node behaviors in order </w:t>
      </w:r>
      <w:bookmarkStart w:id="8" w:name="_Hlk96297502"/>
      <w:r w:rsidRPr="00867F24">
        <w:rPr>
          <w:rFonts w:ascii="Arial" w:hAnsi="Arial" w:cs="Arial"/>
          <w:color w:val="BFBFBF" w:themeColor="background1" w:themeShade="BF"/>
          <w:sz w:val="20"/>
          <w:szCs w:val="20"/>
          <w:lang w:val="en-GB"/>
        </w:rPr>
        <w:t>to make the receiving gNB verify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w:t>
      </w:r>
      <w:bookmarkEnd w:id="8"/>
      <w:r w:rsidRPr="00867F24">
        <w:rPr>
          <w:rFonts w:ascii="Arial" w:hAnsi="Arial" w:cs="Arial"/>
          <w:color w:val="BFBFBF" w:themeColor="background1" w:themeShade="BF"/>
          <w:sz w:val="20"/>
          <w:szCs w:val="20"/>
          <w:lang w:val="en-GB"/>
        </w:rPr>
        <w:t>:</w:t>
      </w:r>
    </w:p>
    <w:p w14:paraId="784575A8"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Requires the receiving gNB to update the local routing procedure for CCCH messages and to process the CCCH message locally even though the I-RNTI points to the old anchor gNB [10][19].</w:t>
      </w:r>
    </w:p>
    <w:p w14:paraId="1BBFAFA9"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If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is sent before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resume request is received/processed, then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would have to be forwarded to the old anchor gNB [10].</w:t>
      </w:r>
    </w:p>
    <w:p w14:paraId="23C2A32A"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I-RNTI has to be stored in the new receiving gNB to identify the 2nd resume request [1][19], or I-RNTI allocated by the old anchor gNB should be provided to the receiving gNB during the ongoing SDT procedure [16][17]. But as pointed by [17], the latter causes the reuse of same I-RNTI in two different gNBs, which should be avoided by SA3 LS [21].</w:t>
      </w:r>
    </w:p>
    <w:p w14:paraId="7CFA41A5"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Verification at the receiving gNB requires to know the source C-RNTI/PCI before suspended and in most of the cases, the receiving gNB is not aware of them [19]. </w:t>
      </w:r>
    </w:p>
    <w:p w14:paraId="27B54A68"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lastRenderedPageBreak/>
        <w:t>Companies except Huawei/InterDigital and Levovo see that there are quite some RAN3 impacts even for the anchor gNB in verifying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w:t>
      </w:r>
    </w:p>
    <w:p w14:paraId="70F44E2C"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The anchor gNB would receive multiple context retrieval requests for the same UE, on different UE-associated connections [1][10][13][19]. </w:t>
      </w:r>
    </w:p>
    <w:p w14:paraId="6767D861"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The old anchor gNB should verify the number of resume requests based on I-RNTI and behave differently for the first and the second [19]. The anchor gNB needs to pinpoint the same UE to the receiving gNB during the 2nd UE Context Retrieval procedure, unless we force the receiving gNB to detect the same UE by I-RNTI [10][13][17][19].</w:t>
      </w:r>
    </w:p>
    <w:p w14:paraId="15E4FEBF"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The Retrieve UE Context procedure with path switch becomes an open-ended flow where the Xn connection (and the anchor’s context and other resources) cannot be released until the SDT session ends [13][17][19].</w:t>
      </w:r>
    </w:p>
    <w:p w14:paraId="0D0DA262"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The receiving gNB may need to associate any buffered DL data with the “new” context in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context retrieval and ensure that this data is flushed before the 2nd resume request is accepted over RRC [13]. </w:t>
      </w:r>
    </w:p>
    <w:p w14:paraId="5F1B3788"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One open issue raised by [10] – If DL non-SDT data arrives during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procedure, the UE context retrieval may fail due to mismatch of key for Resume MAC-I verification or due to the earlier release of UE context caused by the failure transmission of </w:t>
      </w:r>
      <w:r w:rsidRPr="00867F24">
        <w:rPr>
          <w:rFonts w:ascii="Arial" w:hAnsi="Arial" w:cs="Arial"/>
          <w:i/>
          <w:iCs/>
          <w:color w:val="BFBFBF" w:themeColor="background1" w:themeShade="BF"/>
          <w:sz w:val="20"/>
          <w:szCs w:val="20"/>
          <w:lang w:val="en-GB"/>
        </w:rPr>
        <w:t>RRCResume</w:t>
      </w:r>
      <w:r w:rsidRPr="00867F24">
        <w:rPr>
          <w:rFonts w:ascii="Arial" w:hAnsi="Arial" w:cs="Arial"/>
          <w:color w:val="BFBFBF" w:themeColor="background1" w:themeShade="BF"/>
          <w:sz w:val="20"/>
          <w:szCs w:val="20"/>
          <w:lang w:val="en-GB"/>
        </w:rPr>
        <w:t>, which may introduce additional delay for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procedure (i.e. </w:t>
      </w:r>
      <w:r w:rsidRPr="00867F24">
        <w:rPr>
          <w:rFonts w:ascii="Arial" w:hAnsi="Arial" w:cs="Arial"/>
          <w:i/>
          <w:iCs/>
          <w:color w:val="BFBFBF" w:themeColor="background1" w:themeShade="BF"/>
          <w:sz w:val="20"/>
          <w:szCs w:val="20"/>
          <w:lang w:val="en-GB"/>
        </w:rPr>
        <w:t>RRCSetup</w:t>
      </w:r>
      <w:r w:rsidRPr="00867F24">
        <w:rPr>
          <w:rFonts w:ascii="Arial" w:hAnsi="Arial" w:cs="Arial"/>
          <w:color w:val="BFBFBF" w:themeColor="background1" w:themeShade="BF"/>
          <w:sz w:val="20"/>
          <w:szCs w:val="20"/>
          <w:lang w:val="en-GB"/>
        </w:rPr>
        <w:t xml:space="preserve"> may be used due to the failure of UE context retrieval).</w:t>
      </w:r>
    </w:p>
    <w:p w14:paraId="322E4382" w14:textId="77777777" w:rsidR="00A32630" w:rsidRPr="00867F24" w:rsidRDefault="00A32630" w:rsidP="0022054D">
      <w:pPr>
        <w:pStyle w:val="ListParagraph"/>
        <w:numPr>
          <w:ilvl w:val="1"/>
          <w:numId w:val="21"/>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Regarding key derivation, Qualcomm, LGE, Samsung thinks it should be by the anchor gNB, while Intel thinks that it is unclear on who (old anchor gNB or receiving gNB) should perform horizontal derivation since it is unclear whether KgNB*2 horizontally derived by the old anchor gNB shall be transferred to the new receiving gNB or the new receiving gNB can horizontally derive KgNB*2 on its own without using fresh {NH, NCC} pair that it has received during path switch, which should be analyzed/confirmed by SA3 [19].</w:t>
      </w:r>
    </w:p>
    <w:p w14:paraId="33E0A9AB"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[CCCH] In case of SDT without context relocation, </w:t>
      </w:r>
    </w:p>
    <w:p w14:paraId="4CD9DDFC" w14:textId="77777777" w:rsidR="00A32630" w:rsidRPr="00867F24" w:rsidRDefault="00A32630" w:rsidP="0022054D">
      <w:pPr>
        <w:pStyle w:val="ListParagraph"/>
        <w:numPr>
          <w:ilvl w:val="1"/>
          <w:numId w:val="22"/>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Companies agreed that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is treated as a new UE in the receiving gNB that results in another XnAP UE Context Retrieval procedure and it should be the anchor gNB who verifies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and key derivation. </w:t>
      </w:r>
    </w:p>
    <w:p w14:paraId="5D25F6B8" w14:textId="77777777" w:rsidR="00A32630" w:rsidRPr="00867F24" w:rsidRDefault="00A32630" w:rsidP="0022054D">
      <w:pPr>
        <w:pStyle w:val="ListParagraph"/>
        <w:numPr>
          <w:ilvl w:val="1"/>
          <w:numId w:val="22"/>
        </w:numPr>
        <w:ind w:firstLineChars="0"/>
        <w:rPr>
          <w:rFonts w:ascii="Arial" w:hAnsi="Arial" w:cs="Arial"/>
          <w:color w:val="BFBFBF" w:themeColor="background1" w:themeShade="BF"/>
          <w:sz w:val="20"/>
          <w:szCs w:val="20"/>
        </w:rPr>
      </w:pPr>
      <w:r w:rsidRPr="00867F24">
        <w:rPr>
          <w:rFonts w:ascii="Arial" w:hAnsi="Arial" w:cs="Arial"/>
          <w:color w:val="BFBFBF" w:themeColor="background1" w:themeShade="BF"/>
          <w:sz w:val="20"/>
          <w:szCs w:val="20"/>
        </w:rPr>
        <w:t xml:space="preserve">Then, </w:t>
      </w:r>
    </w:p>
    <w:p w14:paraId="1476D972"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The context retrieval request arrives on a separate UE-associated Xn connection, while the first procedure is not completed yet [13][19].</w:t>
      </w:r>
    </w:p>
    <w:p w14:paraId="2E80B3C5" w14:textId="77777777" w:rsidR="00A32630" w:rsidRPr="00867F24" w:rsidRDefault="00A32630" w:rsidP="0022054D">
      <w:pPr>
        <w:pStyle w:val="ListParagraph"/>
        <w:numPr>
          <w:ilvl w:val="2"/>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The failure response from the old anchor gNB shall be enhanced to close two class-1 procedures properly while carrying </w:t>
      </w:r>
      <w:r w:rsidRPr="00867F24">
        <w:rPr>
          <w:rFonts w:ascii="Arial" w:hAnsi="Arial" w:cs="Arial"/>
          <w:i/>
          <w:iCs/>
          <w:color w:val="BFBFBF" w:themeColor="background1" w:themeShade="BF"/>
          <w:sz w:val="20"/>
          <w:szCs w:val="20"/>
          <w:lang w:val="en-GB"/>
        </w:rPr>
        <w:t>RRCRelease</w:t>
      </w:r>
      <w:r w:rsidRPr="00867F24">
        <w:rPr>
          <w:rFonts w:ascii="Arial" w:hAnsi="Arial" w:cs="Arial"/>
          <w:color w:val="BFBFBF" w:themeColor="background1" w:themeShade="BF"/>
          <w:sz w:val="20"/>
          <w:szCs w:val="20"/>
          <w:lang w:val="en-GB"/>
        </w:rPr>
        <w:t xml:space="preserve"> message, so that the receiving gNB (who is oblivious that they are from the same UE) can properly release resources created for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and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requests [19].</w:t>
      </w:r>
    </w:p>
    <w:p w14:paraId="1A7D5FBD"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[CCCH] One open issue raised by [10][13] – NW behavior should be clarified if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arrives while the UE Context Retrieval procedure for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resume request is ongoing, otherwise it may lead to race and/or error conditions.</w:t>
      </w:r>
    </w:p>
    <w:p w14:paraId="56CEA0F6" w14:textId="77777777" w:rsidR="00A32630" w:rsidRPr="00867F24" w:rsidRDefault="00A32630" w:rsidP="0022054D">
      <w:pPr>
        <w:pStyle w:val="ListParagraph"/>
        <w:numPr>
          <w:ilvl w:val="0"/>
          <w:numId w:val="20"/>
        </w:numPr>
        <w:ind w:firstLineChars="0"/>
        <w:rPr>
          <w:rFonts w:ascii="Arial" w:hAnsi="Arial" w:cs="Arial"/>
          <w:color w:val="BFBFBF" w:themeColor="background1" w:themeShade="BF"/>
          <w:sz w:val="20"/>
          <w:szCs w:val="18"/>
          <w:lang w:val="en-GB"/>
        </w:rPr>
      </w:pPr>
      <w:r w:rsidRPr="00867F24">
        <w:rPr>
          <w:rFonts w:ascii="Arial" w:hAnsi="Arial" w:cs="Arial"/>
          <w:color w:val="BFBFBF" w:themeColor="background1" w:themeShade="BF"/>
          <w:sz w:val="20"/>
          <w:szCs w:val="20"/>
          <w:lang w:val="en-GB"/>
        </w:rPr>
        <w:t>[DCCH] ensures UL non-SDT data arrival indication is automatically routed to the gNB that terminates the RRC layer and hence no impact is foreseen on RAN3 [10][19]. It is properly protected by the security (other than SRB0) and does not incur unnecessary horizontal key derivation on the UE side or double verification on the NW side [19].</w:t>
      </w:r>
    </w:p>
    <w:p w14:paraId="5001EC43" w14:textId="77777777" w:rsidR="00A32630" w:rsidRPr="00867F24" w:rsidRDefault="00A32630" w:rsidP="00A32630">
      <w:pPr>
        <w:pStyle w:val="Header"/>
        <w:rPr>
          <w:rFonts w:cs="Arial"/>
          <w:b w:val="0"/>
          <w:bCs/>
          <w:color w:val="BFBFBF" w:themeColor="background1" w:themeShade="BF"/>
          <w:szCs w:val="18"/>
          <w:lang w:val="en-GB"/>
        </w:rPr>
      </w:pPr>
      <w:r w:rsidRPr="00867F24">
        <w:rPr>
          <w:rFonts w:cs="Arial"/>
          <w:b w:val="0"/>
          <w:bCs/>
          <w:color w:val="BFBFBF" w:themeColor="background1" w:themeShade="BF"/>
          <w:szCs w:val="18"/>
          <w:lang w:val="en-GB"/>
        </w:rPr>
        <w:t>///////////////////////////////////////////////////////////////////////////////////////////////////////////////////////////////////////////////////////////////////////////////////////////////////////</w:t>
      </w:r>
    </w:p>
    <w:p w14:paraId="1B358A88" w14:textId="5412F884" w:rsidR="002E48C7" w:rsidRPr="00867F24" w:rsidRDefault="002E48C7" w:rsidP="00D21A39">
      <w:pPr>
        <w:rPr>
          <w:rFonts w:ascii="Arial" w:hAnsi="Arial" w:cs="Arial"/>
          <w:color w:val="BFBFBF" w:themeColor="background1" w:themeShade="BF"/>
          <w:sz w:val="20"/>
          <w:szCs w:val="18"/>
          <w:lang w:val="en-GB"/>
        </w:rPr>
      </w:pPr>
      <w:r w:rsidRPr="00867F24">
        <w:rPr>
          <w:rFonts w:ascii="Arial" w:hAnsi="Arial" w:cs="Arial"/>
          <w:color w:val="BFBFBF" w:themeColor="background1" w:themeShade="BF"/>
          <w:sz w:val="20"/>
          <w:szCs w:val="18"/>
          <w:lang w:val="en-GB"/>
        </w:rPr>
        <w:lastRenderedPageBreak/>
        <w:t>We first align our understanding</w:t>
      </w:r>
      <w:r w:rsidR="00A06351" w:rsidRPr="00867F24">
        <w:rPr>
          <w:rFonts w:ascii="Arial" w:hAnsi="Arial" w:cs="Arial"/>
          <w:color w:val="BFBFBF" w:themeColor="background1" w:themeShade="BF"/>
          <w:sz w:val="20"/>
          <w:szCs w:val="18"/>
          <w:lang w:val="en-GB"/>
        </w:rPr>
        <w:t>s</w:t>
      </w:r>
      <w:r w:rsidRPr="00867F24">
        <w:rPr>
          <w:rFonts w:ascii="Arial" w:hAnsi="Arial" w:cs="Arial"/>
          <w:color w:val="BFBFBF" w:themeColor="background1" w:themeShade="BF"/>
          <w:sz w:val="20"/>
          <w:szCs w:val="18"/>
          <w:lang w:val="en-GB"/>
        </w:rPr>
        <w:t xml:space="preserve"> on</w:t>
      </w:r>
      <w:r w:rsidR="00A06351" w:rsidRPr="00867F24">
        <w:rPr>
          <w:rFonts w:ascii="Arial" w:hAnsi="Arial" w:cs="Arial"/>
          <w:color w:val="BFBFBF" w:themeColor="background1" w:themeShade="BF"/>
          <w:sz w:val="20"/>
          <w:szCs w:val="18"/>
          <w:lang w:val="en-GB"/>
        </w:rPr>
        <w:t xml:space="preserve"> RAN3 </w:t>
      </w:r>
      <w:r w:rsidRPr="00867F24">
        <w:rPr>
          <w:rFonts w:ascii="Arial" w:hAnsi="Arial" w:cs="Arial"/>
          <w:color w:val="BFBFBF" w:themeColor="background1" w:themeShade="BF"/>
          <w:sz w:val="20"/>
          <w:szCs w:val="18"/>
          <w:lang w:val="en-GB"/>
        </w:rPr>
        <w:t xml:space="preserve">impacts. Then, we further discuss </w:t>
      </w:r>
      <w:r w:rsidR="00A06351" w:rsidRPr="00867F24">
        <w:rPr>
          <w:rFonts w:ascii="Arial" w:hAnsi="Arial" w:cs="Arial"/>
          <w:color w:val="BFBFBF" w:themeColor="background1" w:themeShade="BF"/>
          <w:sz w:val="20"/>
          <w:szCs w:val="18"/>
          <w:lang w:val="en-GB"/>
        </w:rPr>
        <w:t xml:space="preserve">on </w:t>
      </w:r>
      <w:r w:rsidRPr="00867F24">
        <w:rPr>
          <w:rFonts w:ascii="Arial" w:hAnsi="Arial" w:cs="Arial"/>
          <w:color w:val="BFBFBF" w:themeColor="background1" w:themeShade="BF"/>
          <w:sz w:val="20"/>
          <w:szCs w:val="18"/>
          <w:lang w:val="en-GB"/>
        </w:rPr>
        <w:t xml:space="preserve">how to </w:t>
      </w:r>
      <w:r w:rsidR="00A06351" w:rsidRPr="00867F24">
        <w:rPr>
          <w:rFonts w:ascii="Arial" w:hAnsi="Arial" w:cs="Arial"/>
          <w:color w:val="BFBFBF" w:themeColor="background1" w:themeShade="BF"/>
          <w:sz w:val="20"/>
          <w:szCs w:val="18"/>
          <w:lang w:val="en-GB"/>
        </w:rPr>
        <w:t>respond.</w:t>
      </w:r>
      <w:r w:rsidRPr="00867F24">
        <w:rPr>
          <w:rFonts w:ascii="Arial" w:hAnsi="Arial" w:cs="Arial"/>
          <w:color w:val="BFBFBF" w:themeColor="background1" w:themeShade="BF"/>
          <w:sz w:val="20"/>
          <w:szCs w:val="18"/>
          <w:lang w:val="en-GB"/>
        </w:rPr>
        <w:t xml:space="preserve"> </w:t>
      </w:r>
    </w:p>
    <w:p w14:paraId="783F245D" w14:textId="70C7C8EF" w:rsidR="00BC1B77" w:rsidRPr="00D37905" w:rsidRDefault="00BC1B77" w:rsidP="00D21A39">
      <w:pPr>
        <w:pStyle w:val="Heading3"/>
        <w:rPr>
          <w:color w:val="BFBFBF" w:themeColor="background1" w:themeShade="BF"/>
        </w:rPr>
      </w:pPr>
      <w:r w:rsidRPr="005C2D6E">
        <w:rPr>
          <w:color w:val="BFBFBF" w:themeColor="background1" w:themeShade="BF"/>
          <w:lang w:val="en-GB"/>
        </w:rPr>
        <w:t xml:space="preserve">  </w:t>
      </w:r>
      <w:r w:rsidR="002E48C7" w:rsidRPr="00D37905">
        <w:rPr>
          <w:color w:val="BFBFBF" w:themeColor="background1" w:themeShade="BF"/>
        </w:rPr>
        <w:t>RAN3 impacts from CCCH/DCCH</w:t>
      </w:r>
    </w:p>
    <w:p w14:paraId="7472AB84" w14:textId="5B768277" w:rsidR="002E48C7" w:rsidRPr="00867F24" w:rsidRDefault="00905332"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Q6</w:t>
      </w:r>
      <w:r w:rsidR="002E48C7"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2E48C7" w:rsidRPr="00867F24">
        <w:rPr>
          <w:rFonts w:cs="Arial"/>
          <w:b/>
          <w:bCs/>
          <w:color w:val="BFBFBF" w:themeColor="background1" w:themeShade="BF"/>
          <w:sz w:val="20"/>
          <w:szCs w:val="20"/>
          <w:lang w:val="en-GB"/>
        </w:rPr>
        <w:t xml:space="preserve">From the above summary and SA3's reply LS [21], </w:t>
      </w:r>
      <w:r w:rsidRPr="00867F24">
        <w:rPr>
          <w:rFonts w:cs="Arial"/>
          <w:b/>
          <w:bCs/>
          <w:color w:val="BFBFBF" w:themeColor="background1" w:themeShade="BF"/>
          <w:sz w:val="20"/>
          <w:szCs w:val="20"/>
          <w:lang w:val="en-GB"/>
        </w:rPr>
        <w:t xml:space="preserve">do you </w:t>
      </w:r>
      <w:r w:rsidR="002E48C7" w:rsidRPr="00867F24">
        <w:rPr>
          <w:rFonts w:cs="Arial"/>
          <w:b/>
          <w:bCs/>
          <w:color w:val="BFBFBF" w:themeColor="background1" w:themeShade="BF"/>
          <w:sz w:val="20"/>
          <w:szCs w:val="20"/>
          <w:lang w:val="en-GB"/>
        </w:rPr>
        <w:t xml:space="preserve">agree the following proposals?  </w:t>
      </w:r>
    </w:p>
    <w:p w14:paraId="654FA612" w14:textId="28A3DD27"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Proposal 1: [CCCH] In case of SDT with context relocation, RAN3 impacts are unavoidable to make the receiving gNB verify the 2</w:t>
      </w:r>
      <w:r w:rsidRPr="00867F24">
        <w:rPr>
          <w:b/>
          <w:bCs/>
          <w:color w:val="BFBFBF" w:themeColor="background1" w:themeShade="BF"/>
          <w:sz w:val="20"/>
          <w:szCs w:val="20"/>
          <w:vertAlign w:val="superscript"/>
          <w:lang w:val="en-GB"/>
        </w:rPr>
        <w:t>nd</w:t>
      </w:r>
      <w:r w:rsidRPr="00867F24">
        <w:rPr>
          <w:b/>
          <w:bCs/>
          <w:color w:val="BFBFBF" w:themeColor="background1" w:themeShade="BF"/>
          <w:sz w:val="20"/>
          <w:szCs w:val="20"/>
          <w:lang w:val="en-GB"/>
        </w:rPr>
        <w:t xml:space="preserve"> resume request (as captured in 1-B)</w:t>
      </w:r>
    </w:p>
    <w:p w14:paraId="4DCAC278" w14:textId="2EA9311F"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Proposal 2: [CCCH] In case of SDT with context relocation, RAN3 impacts are unavoidable even for the anchor gNB in verifying 2</w:t>
      </w:r>
      <w:r w:rsidRPr="00867F24">
        <w:rPr>
          <w:b/>
          <w:bCs/>
          <w:color w:val="BFBFBF" w:themeColor="background1" w:themeShade="BF"/>
          <w:sz w:val="20"/>
          <w:szCs w:val="20"/>
          <w:vertAlign w:val="superscript"/>
          <w:lang w:val="en-GB"/>
        </w:rPr>
        <w:t>nd</w:t>
      </w:r>
      <w:r w:rsidRPr="00867F24">
        <w:rPr>
          <w:b/>
          <w:bCs/>
          <w:color w:val="BFBFBF" w:themeColor="background1" w:themeShade="BF"/>
          <w:sz w:val="20"/>
          <w:szCs w:val="20"/>
          <w:lang w:val="en-GB"/>
        </w:rPr>
        <w:t xml:space="preserve"> resume request (as captured in 1-C)</w:t>
      </w:r>
    </w:p>
    <w:p w14:paraId="75AD2EDB" w14:textId="64463683"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3: [CCCH] In case of SDT with context relocation, the open issue (as captured in 1-D) should be addressed to support CCCH. </w:t>
      </w:r>
    </w:p>
    <w:p w14:paraId="41B0B42D" w14:textId="3FA16808"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4: [CCCH] In case of SDT with context relocation, regarding key derivation, it is unclear in RAN3 who should perform horizontal key derivation and SA3 should be involved (as captured in 1-E) </w:t>
      </w:r>
    </w:p>
    <w:p w14:paraId="2E8527BD" w14:textId="090BD8A2"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5: [CCCH] In case of SDT without context relocation, the </w:t>
      </w:r>
      <w:r w:rsidR="00180A7E" w:rsidRPr="00867F24">
        <w:rPr>
          <w:b/>
          <w:bCs/>
          <w:color w:val="BFBFBF" w:themeColor="background1" w:themeShade="BF"/>
          <w:sz w:val="20"/>
          <w:szCs w:val="20"/>
          <w:lang w:val="en-GB"/>
        </w:rPr>
        <w:t>2</w:t>
      </w:r>
      <w:r w:rsidR="00180A7E" w:rsidRPr="00867F24">
        <w:rPr>
          <w:b/>
          <w:bCs/>
          <w:color w:val="BFBFBF" w:themeColor="background1" w:themeShade="BF"/>
          <w:sz w:val="20"/>
          <w:szCs w:val="20"/>
          <w:vertAlign w:val="superscript"/>
          <w:lang w:val="en-GB"/>
        </w:rPr>
        <w:t>nd</w:t>
      </w:r>
      <w:r w:rsidR="00180A7E" w:rsidRPr="00867F24">
        <w:rPr>
          <w:b/>
          <w:bCs/>
          <w:color w:val="BFBFBF" w:themeColor="background1" w:themeShade="BF"/>
          <w:sz w:val="20"/>
          <w:szCs w:val="20"/>
          <w:lang w:val="en-GB"/>
        </w:rPr>
        <w:t xml:space="preserve"> </w:t>
      </w:r>
      <w:r w:rsidRPr="00867F24">
        <w:rPr>
          <w:b/>
          <w:bCs/>
          <w:color w:val="BFBFBF" w:themeColor="background1" w:themeShade="BF"/>
          <w:sz w:val="20"/>
          <w:szCs w:val="20"/>
          <w:lang w:val="en-GB"/>
        </w:rPr>
        <w:t xml:space="preserve">resume request is treated as a new UE in the receiving gNB that results in another XnAP UE Context Retrieval procedure and it should be the anchor gNB who verifies the </w:t>
      </w:r>
      <w:r w:rsidR="00647A24" w:rsidRPr="00867F24">
        <w:rPr>
          <w:b/>
          <w:bCs/>
          <w:color w:val="BFBFBF" w:themeColor="background1" w:themeShade="BF"/>
          <w:sz w:val="20"/>
          <w:szCs w:val="20"/>
          <w:lang w:val="en-GB"/>
        </w:rPr>
        <w:t>2</w:t>
      </w:r>
      <w:r w:rsidR="00647A24" w:rsidRPr="00867F24">
        <w:rPr>
          <w:b/>
          <w:bCs/>
          <w:color w:val="BFBFBF" w:themeColor="background1" w:themeShade="BF"/>
          <w:sz w:val="20"/>
          <w:szCs w:val="20"/>
          <w:vertAlign w:val="superscript"/>
          <w:lang w:val="en-GB"/>
        </w:rPr>
        <w:t>nd</w:t>
      </w:r>
      <w:r w:rsidR="00647A24" w:rsidRPr="00867F24">
        <w:rPr>
          <w:b/>
          <w:bCs/>
          <w:color w:val="BFBFBF" w:themeColor="background1" w:themeShade="BF"/>
          <w:sz w:val="20"/>
          <w:szCs w:val="20"/>
          <w:lang w:val="en-GB"/>
        </w:rPr>
        <w:t xml:space="preserve"> </w:t>
      </w:r>
      <w:r w:rsidRPr="00867F24">
        <w:rPr>
          <w:b/>
          <w:bCs/>
          <w:color w:val="BFBFBF" w:themeColor="background1" w:themeShade="BF"/>
          <w:sz w:val="20"/>
          <w:szCs w:val="20"/>
          <w:lang w:val="en-GB"/>
        </w:rPr>
        <w:t>resume request and key derivation.</w:t>
      </w:r>
    </w:p>
    <w:p w14:paraId="0D5B07ED" w14:textId="56F2269C"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Proposal 6: [CCCH] In case of SDT without context relocation, RAN3 impacts are unavoidable (as captured in 2-B)</w:t>
      </w:r>
    </w:p>
    <w:p w14:paraId="6E4B4146" w14:textId="3EF33A28"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7: [CCCH] Regardless of SDT with/without context relocation, the open issue (as captured in 3) should be addressed to support CCCH. </w:t>
      </w:r>
    </w:p>
    <w:p w14:paraId="09E29A3F" w14:textId="7EDCF210"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8: [DCCH] </w:t>
      </w:r>
      <w:r w:rsidRPr="00867F24">
        <w:rPr>
          <w:rFonts w:ascii="Arial" w:hAnsi="Arial" w:cs="Arial"/>
          <w:b/>
          <w:bCs/>
          <w:color w:val="BFBFBF" w:themeColor="background1" w:themeShade="BF"/>
          <w:sz w:val="20"/>
          <w:szCs w:val="20"/>
          <w:lang w:val="en-GB"/>
        </w:rPr>
        <w:t>No impact is foreseen on RAN3.</w:t>
      </w:r>
      <w:r w:rsidRPr="00867F24">
        <w:rPr>
          <w:rFonts w:ascii="Arial" w:hAnsi="Arial"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D37905" w:rsidRPr="00867F24" w14:paraId="706A0380"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6E2AD937"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cs="Arial"/>
                <w:b/>
                <w:bCs/>
                <w:color w:val="BFBFBF" w:themeColor="background1" w:themeShade="BF"/>
                <w:sz w:val="20"/>
                <w:szCs w:val="20"/>
                <w:lang w:val="en-GB"/>
              </w:rPr>
              <w:t xml:space="preserve">  </w:t>
            </w:r>
            <w:r w:rsidRPr="00867F24">
              <w:rPr>
                <w:rFonts w:ascii="Arial" w:eastAsia="Arial Unicode MS" w:hAnsi="Arial" w:cs="Arial"/>
                <w:b/>
                <w:color w:val="BFBFBF" w:themeColor="background1" w:themeShade="BF"/>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CDC1354" w14:textId="03BE17F1"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P1, P2, …</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1DE8391"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867F24" w14:paraId="5D82B291" w14:textId="77777777" w:rsidTr="00E56D6D">
        <w:tc>
          <w:tcPr>
            <w:tcW w:w="1885" w:type="dxa"/>
            <w:tcBorders>
              <w:top w:val="single" w:sz="4" w:space="0" w:color="auto"/>
              <w:left w:val="single" w:sz="4" w:space="0" w:color="auto"/>
              <w:bottom w:val="single" w:sz="4" w:space="0" w:color="auto"/>
              <w:right w:val="single" w:sz="4" w:space="0" w:color="auto"/>
            </w:tcBorders>
          </w:tcPr>
          <w:p w14:paraId="2E153DB0" w14:textId="1B3E56BA" w:rsidR="002E48C7" w:rsidRPr="00867F24" w:rsidRDefault="00601DBC"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1350" w:type="dxa"/>
            <w:tcBorders>
              <w:left w:val="single" w:sz="4" w:space="0" w:color="auto"/>
              <w:right w:val="single" w:sz="4" w:space="0" w:color="auto"/>
            </w:tcBorders>
            <w:shd w:val="clear" w:color="auto" w:fill="FFFFFF" w:themeFill="background1"/>
          </w:tcPr>
          <w:p w14:paraId="7FEC49E6" w14:textId="12FDA003" w:rsidR="002E48C7" w:rsidRPr="00867F24" w:rsidRDefault="00390A7F"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 xml:space="preserve">Yes for </w:t>
            </w:r>
            <w:r w:rsidR="00601DBC" w:rsidRPr="00867F24">
              <w:rPr>
                <w:rFonts w:ascii="Arial" w:eastAsia="Arial Unicode MS" w:hAnsi="Arial" w:cs="Arial"/>
                <w:color w:val="BFBFBF" w:themeColor="background1" w:themeShade="BF"/>
                <w:sz w:val="20"/>
                <w:szCs w:val="20"/>
              </w:rPr>
              <w:t>all proposals</w:t>
            </w:r>
          </w:p>
        </w:tc>
        <w:tc>
          <w:tcPr>
            <w:tcW w:w="6399" w:type="dxa"/>
            <w:tcBorders>
              <w:left w:val="single" w:sz="4" w:space="0" w:color="auto"/>
              <w:right w:val="single" w:sz="4" w:space="0" w:color="auto"/>
            </w:tcBorders>
            <w:shd w:val="clear" w:color="auto" w:fill="FFFFFF" w:themeFill="background1"/>
          </w:tcPr>
          <w:p w14:paraId="26DBE8E7"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0DE8B903" w14:textId="77777777" w:rsidTr="00E56D6D">
        <w:tc>
          <w:tcPr>
            <w:tcW w:w="1885" w:type="dxa"/>
            <w:tcBorders>
              <w:top w:val="single" w:sz="4" w:space="0" w:color="auto"/>
              <w:left w:val="single" w:sz="4" w:space="0" w:color="auto"/>
              <w:bottom w:val="single" w:sz="4" w:space="0" w:color="auto"/>
              <w:right w:val="single" w:sz="4" w:space="0" w:color="auto"/>
            </w:tcBorders>
          </w:tcPr>
          <w:p w14:paraId="7A095DE8" w14:textId="4DA6CC5D" w:rsidR="002E48C7" w:rsidRPr="00867F24" w:rsidRDefault="007D38A2"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hint="eastAsia"/>
                <w:color w:val="BFBFBF" w:themeColor="background1" w:themeShade="BF"/>
                <w:sz w:val="20"/>
                <w:szCs w:val="20"/>
              </w:rPr>
              <w:t>Z</w:t>
            </w:r>
            <w:r w:rsidRPr="00867F24">
              <w:rPr>
                <w:rFonts w:ascii="Arial" w:eastAsia="Arial Unicode MS" w:hAnsi="Arial" w:cs="Arial"/>
                <w:color w:val="BFBFBF" w:themeColor="background1" w:themeShade="BF"/>
                <w:sz w:val="20"/>
                <w:szCs w:val="20"/>
              </w:rPr>
              <w:t>TE</w:t>
            </w:r>
          </w:p>
        </w:tc>
        <w:tc>
          <w:tcPr>
            <w:tcW w:w="1350" w:type="dxa"/>
            <w:tcBorders>
              <w:left w:val="single" w:sz="4" w:space="0" w:color="auto"/>
              <w:right w:val="single" w:sz="4" w:space="0" w:color="auto"/>
            </w:tcBorders>
            <w:shd w:val="clear" w:color="auto" w:fill="FFFFFF" w:themeFill="background1"/>
          </w:tcPr>
          <w:p w14:paraId="54648970" w14:textId="024756E9" w:rsidR="002E48C7" w:rsidRPr="00867F24" w:rsidRDefault="007D38A2"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Yes for all proposals</w:t>
            </w:r>
          </w:p>
        </w:tc>
        <w:tc>
          <w:tcPr>
            <w:tcW w:w="6399" w:type="dxa"/>
            <w:tcBorders>
              <w:left w:val="single" w:sz="4" w:space="0" w:color="auto"/>
              <w:right w:val="single" w:sz="4" w:space="0" w:color="auto"/>
            </w:tcBorders>
            <w:shd w:val="clear" w:color="auto" w:fill="FFFFFF" w:themeFill="background1"/>
          </w:tcPr>
          <w:p w14:paraId="2FF966C7"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400B53EC" w14:textId="77777777" w:rsidTr="00E56D6D">
        <w:tc>
          <w:tcPr>
            <w:tcW w:w="1885" w:type="dxa"/>
            <w:tcBorders>
              <w:top w:val="single" w:sz="4" w:space="0" w:color="auto"/>
              <w:left w:val="single" w:sz="4" w:space="0" w:color="auto"/>
              <w:bottom w:val="single" w:sz="4" w:space="0" w:color="auto"/>
              <w:right w:val="single" w:sz="4" w:space="0" w:color="auto"/>
            </w:tcBorders>
          </w:tcPr>
          <w:p w14:paraId="340E5DF7"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26379736"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3DB0BB39"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70D50CD6" w14:textId="77777777" w:rsidTr="00E56D6D">
        <w:tc>
          <w:tcPr>
            <w:tcW w:w="1885" w:type="dxa"/>
            <w:tcBorders>
              <w:top w:val="single" w:sz="4" w:space="0" w:color="auto"/>
              <w:left w:val="single" w:sz="4" w:space="0" w:color="auto"/>
              <w:bottom w:val="single" w:sz="4" w:space="0" w:color="auto"/>
              <w:right w:val="single" w:sz="4" w:space="0" w:color="auto"/>
            </w:tcBorders>
          </w:tcPr>
          <w:p w14:paraId="0D9F52E3"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343B9340"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6C8CCE59"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2B6B5681" w14:textId="77777777" w:rsidTr="00E56D6D">
        <w:tc>
          <w:tcPr>
            <w:tcW w:w="1885" w:type="dxa"/>
            <w:tcBorders>
              <w:top w:val="single" w:sz="4" w:space="0" w:color="auto"/>
              <w:left w:val="single" w:sz="4" w:space="0" w:color="auto"/>
              <w:bottom w:val="single" w:sz="4" w:space="0" w:color="auto"/>
              <w:right w:val="single" w:sz="4" w:space="0" w:color="auto"/>
            </w:tcBorders>
          </w:tcPr>
          <w:p w14:paraId="385A6C26"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7FF3B1C3"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42F77C60"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1B2718FF" w14:textId="77777777" w:rsidTr="00E56D6D">
        <w:tc>
          <w:tcPr>
            <w:tcW w:w="1885" w:type="dxa"/>
            <w:tcBorders>
              <w:top w:val="single" w:sz="4" w:space="0" w:color="auto"/>
              <w:left w:val="single" w:sz="4" w:space="0" w:color="auto"/>
              <w:bottom w:val="single" w:sz="4" w:space="0" w:color="auto"/>
              <w:right w:val="single" w:sz="4" w:space="0" w:color="auto"/>
            </w:tcBorders>
          </w:tcPr>
          <w:p w14:paraId="4FE24E5B"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37E4DB71"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61C3447B"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r w:rsidR="00D37905" w:rsidRPr="00867F24" w14:paraId="35421251" w14:textId="77777777" w:rsidTr="00E56D6D">
        <w:tc>
          <w:tcPr>
            <w:tcW w:w="1885" w:type="dxa"/>
            <w:tcBorders>
              <w:top w:val="single" w:sz="4" w:space="0" w:color="auto"/>
              <w:left w:val="single" w:sz="4" w:space="0" w:color="auto"/>
              <w:bottom w:val="single" w:sz="4" w:space="0" w:color="auto"/>
              <w:right w:val="single" w:sz="4" w:space="0" w:color="auto"/>
            </w:tcBorders>
          </w:tcPr>
          <w:p w14:paraId="45F6C135"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1350" w:type="dxa"/>
            <w:tcBorders>
              <w:left w:val="single" w:sz="4" w:space="0" w:color="auto"/>
              <w:right w:val="single" w:sz="4" w:space="0" w:color="auto"/>
            </w:tcBorders>
            <w:shd w:val="clear" w:color="auto" w:fill="FFFFFF" w:themeFill="background1"/>
          </w:tcPr>
          <w:p w14:paraId="265EEE8A" w14:textId="77777777" w:rsidR="002E48C7" w:rsidRPr="00867F24" w:rsidRDefault="002E48C7" w:rsidP="00D21A39">
            <w:pPr>
              <w:snapToGrid w:val="0"/>
              <w:jc w:val="center"/>
              <w:rPr>
                <w:rFonts w:ascii="Arial" w:eastAsia="Arial Unicode MS" w:hAnsi="Arial" w:cs="Arial"/>
                <w:color w:val="BFBFBF" w:themeColor="background1" w:themeShade="BF"/>
                <w:sz w:val="20"/>
                <w:szCs w:val="20"/>
              </w:rPr>
            </w:pPr>
          </w:p>
        </w:tc>
        <w:tc>
          <w:tcPr>
            <w:tcW w:w="6399" w:type="dxa"/>
            <w:tcBorders>
              <w:left w:val="single" w:sz="4" w:space="0" w:color="auto"/>
              <w:right w:val="single" w:sz="4" w:space="0" w:color="auto"/>
            </w:tcBorders>
            <w:shd w:val="clear" w:color="auto" w:fill="FFFFFF" w:themeFill="background1"/>
          </w:tcPr>
          <w:p w14:paraId="22F1E745" w14:textId="77777777" w:rsidR="002E48C7" w:rsidRPr="00867F24" w:rsidRDefault="002E48C7" w:rsidP="00D21A39">
            <w:pPr>
              <w:snapToGrid w:val="0"/>
              <w:rPr>
                <w:rFonts w:ascii="Arial" w:eastAsia="Arial Unicode MS" w:hAnsi="Arial" w:cs="Arial"/>
                <w:color w:val="BFBFBF" w:themeColor="background1" w:themeShade="BF"/>
                <w:sz w:val="20"/>
                <w:szCs w:val="20"/>
              </w:rPr>
            </w:pPr>
          </w:p>
        </w:tc>
      </w:tr>
    </w:tbl>
    <w:p w14:paraId="63610000" w14:textId="77777777" w:rsidR="002E48C7" w:rsidRPr="00D37905" w:rsidRDefault="002E48C7"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t>////////////////////////////////////////////////////////////////////////////////////////////////////////////////////////////////////////////////////////////////////////////////////////////////</w:t>
      </w:r>
    </w:p>
    <w:p w14:paraId="1B49E30F" w14:textId="77777777" w:rsidR="002E48C7" w:rsidRPr="00D37905" w:rsidRDefault="002E48C7" w:rsidP="00D21A39">
      <w:pPr>
        <w:pStyle w:val="Heading4"/>
        <w:numPr>
          <w:ilvl w:val="0"/>
          <w:numId w:val="0"/>
        </w:numPr>
        <w:ind w:left="864" w:hanging="864"/>
        <w:rPr>
          <w:b/>
          <w:bCs/>
          <w:color w:val="BFBFBF" w:themeColor="background1" w:themeShade="BF"/>
          <w:sz w:val="20"/>
        </w:rPr>
      </w:pPr>
      <w:r w:rsidRPr="00D37905">
        <w:rPr>
          <w:b/>
          <w:bCs/>
          <w:color w:val="BFBFBF" w:themeColor="background1" w:themeShade="BF"/>
          <w:sz w:val="20"/>
          <w:highlight w:val="yellow"/>
        </w:rPr>
        <w:t>Summary</w:t>
      </w:r>
    </w:p>
    <w:p w14:paraId="7C986EDE" w14:textId="77777777" w:rsidR="002E48C7" w:rsidRPr="00D37905" w:rsidRDefault="002E48C7"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6F200107" w14:textId="77777777" w:rsidR="002E48C7" w:rsidRPr="00D37905" w:rsidRDefault="002E48C7" w:rsidP="00D21A39">
      <w:pPr>
        <w:rPr>
          <w:rFonts w:ascii="Arial" w:hAnsi="Arial" w:cs="Arial"/>
          <w:color w:val="BFBFBF" w:themeColor="background1" w:themeShade="BF"/>
          <w:szCs w:val="20"/>
        </w:rPr>
      </w:pPr>
    </w:p>
    <w:p w14:paraId="5DE4819D" w14:textId="1F909AB2" w:rsidR="002E48C7" w:rsidRPr="00D37905" w:rsidRDefault="002E48C7" w:rsidP="00D21A39">
      <w:pPr>
        <w:pStyle w:val="Heading3"/>
        <w:rPr>
          <w:color w:val="BFBFBF" w:themeColor="background1" w:themeShade="BF"/>
        </w:rPr>
      </w:pPr>
      <w:r w:rsidRPr="00D37905">
        <w:rPr>
          <w:color w:val="BFBFBF" w:themeColor="background1" w:themeShade="BF"/>
        </w:rPr>
        <w:lastRenderedPageBreak/>
        <w:t xml:space="preserve">  Responses to Q1</w:t>
      </w:r>
    </w:p>
    <w:p w14:paraId="1C7879B1" w14:textId="5923B586" w:rsidR="002E48C7" w:rsidRPr="00867F24" w:rsidRDefault="009C569D"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Q7</w:t>
      </w:r>
      <w:r w:rsidR="002E48C7"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2E48C7" w:rsidRPr="00867F24">
        <w:rPr>
          <w:rFonts w:cs="Arial"/>
          <w:b/>
          <w:bCs/>
          <w:color w:val="BFBFBF" w:themeColor="background1" w:themeShade="BF"/>
          <w:sz w:val="20"/>
          <w:szCs w:val="20"/>
          <w:lang w:val="en-GB"/>
        </w:rPr>
        <w:t xml:space="preserve">Based on the above summary, in response for Q1, do you agree the following proposals?  </w:t>
      </w:r>
    </w:p>
    <w:p w14:paraId="71024439" w14:textId="4055E1B4"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Proposal 9: For verification of the 2</w:t>
      </w:r>
      <w:r w:rsidRPr="00867F24">
        <w:rPr>
          <w:b/>
          <w:bCs/>
          <w:color w:val="BFBFBF" w:themeColor="background1" w:themeShade="BF"/>
          <w:sz w:val="20"/>
          <w:szCs w:val="20"/>
          <w:vertAlign w:val="superscript"/>
          <w:lang w:val="en-GB"/>
        </w:rPr>
        <w:t>nd</w:t>
      </w:r>
      <w:r w:rsidRPr="00867F24">
        <w:rPr>
          <w:b/>
          <w:bCs/>
          <w:color w:val="BFBFBF" w:themeColor="background1" w:themeShade="BF"/>
          <w:sz w:val="20"/>
          <w:szCs w:val="20"/>
          <w:lang w:val="en-GB"/>
        </w:rPr>
        <w:t xml:space="preserve"> resume request, RAN3 replies that </w:t>
      </w:r>
      <w:r w:rsidRPr="00867F24">
        <w:rPr>
          <w:rFonts w:ascii="Arial" w:hAnsi="Arial" w:cs="Arial"/>
          <w:b/>
          <w:bCs/>
          <w:color w:val="BFBFBF" w:themeColor="background1" w:themeShade="BF"/>
          <w:sz w:val="20"/>
          <w:szCs w:val="20"/>
          <w:lang w:val="en-GB"/>
        </w:rPr>
        <w:t xml:space="preserve">the anchor gNB is more suitable, with the above identified/agreed RAN3 impacts based on where to verify. </w:t>
      </w:r>
    </w:p>
    <w:p w14:paraId="5461CB08" w14:textId="0B9F788B" w:rsidR="002E48C7" w:rsidRPr="00867F24" w:rsidRDefault="002E48C7" w:rsidP="0022054D">
      <w:pPr>
        <w:pStyle w:val="ListParagraph"/>
        <w:numPr>
          <w:ilvl w:val="0"/>
          <w:numId w:val="23"/>
        </w:numPr>
        <w:ind w:firstLineChars="0"/>
        <w:rPr>
          <w:b/>
          <w:bCs/>
          <w:color w:val="BFBFBF" w:themeColor="background1" w:themeShade="BF"/>
          <w:sz w:val="20"/>
          <w:szCs w:val="20"/>
          <w:lang w:val="en-GB"/>
        </w:rPr>
      </w:pPr>
      <w:r w:rsidRPr="00867F24">
        <w:rPr>
          <w:b/>
          <w:bCs/>
          <w:color w:val="BFBFBF" w:themeColor="background1" w:themeShade="BF"/>
          <w:sz w:val="20"/>
          <w:szCs w:val="20"/>
          <w:lang w:val="en-GB"/>
        </w:rPr>
        <w:t xml:space="preserve">Proposal 10: For key derivation, RAN3 replies that it is unclear who should do. </w:t>
      </w:r>
      <w:r w:rsidRPr="00867F24">
        <w:rPr>
          <w:rFonts w:ascii="Arial" w:hAnsi="Arial"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D37905" w:rsidRPr="00867F24" w14:paraId="5B5CBCF2"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46B6D70F"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cs="Arial"/>
                <w:b/>
                <w:bCs/>
                <w:color w:val="BFBFBF" w:themeColor="background1" w:themeShade="BF"/>
                <w:sz w:val="20"/>
                <w:szCs w:val="20"/>
                <w:lang w:val="en-GB"/>
              </w:rPr>
              <w:t xml:space="preserve">  </w:t>
            </w:r>
            <w:r w:rsidRPr="00867F24">
              <w:rPr>
                <w:rFonts w:ascii="Arial" w:eastAsia="Arial Unicode MS" w:hAnsi="Arial" w:cs="Arial"/>
                <w:b/>
                <w:color w:val="BFBFBF" w:themeColor="background1" w:themeShade="BF"/>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F653C87" w14:textId="45AAF86F"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P9, P10, …</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9CFFE55" w14:textId="77777777" w:rsidR="002E48C7" w:rsidRPr="00867F24" w:rsidRDefault="002E48C7"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867F24" w14:paraId="4C8DD476" w14:textId="77777777" w:rsidTr="00E56D6D">
        <w:tc>
          <w:tcPr>
            <w:tcW w:w="1885" w:type="dxa"/>
            <w:tcBorders>
              <w:top w:val="single" w:sz="4" w:space="0" w:color="auto"/>
              <w:left w:val="single" w:sz="4" w:space="0" w:color="auto"/>
              <w:bottom w:val="single" w:sz="4" w:space="0" w:color="auto"/>
              <w:right w:val="single" w:sz="4" w:space="0" w:color="auto"/>
            </w:tcBorders>
          </w:tcPr>
          <w:p w14:paraId="0FC9875A" w14:textId="523E9BDD" w:rsidR="00CD67D6" w:rsidRPr="00867F24" w:rsidRDefault="00CD67D6"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1350" w:type="dxa"/>
            <w:tcBorders>
              <w:left w:val="single" w:sz="4" w:space="0" w:color="auto"/>
              <w:right w:val="single" w:sz="4" w:space="0" w:color="auto"/>
            </w:tcBorders>
            <w:shd w:val="clear" w:color="auto" w:fill="FFFFFF" w:themeFill="background1"/>
          </w:tcPr>
          <w:p w14:paraId="415A4FB4" w14:textId="46EE5CDA" w:rsidR="00CD67D6" w:rsidRPr="00867F24" w:rsidRDefault="00CD67D6"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Yes for all proposals</w:t>
            </w:r>
          </w:p>
        </w:tc>
        <w:tc>
          <w:tcPr>
            <w:tcW w:w="6399" w:type="dxa"/>
            <w:tcBorders>
              <w:left w:val="single" w:sz="4" w:space="0" w:color="auto"/>
              <w:right w:val="single" w:sz="4" w:space="0" w:color="auto"/>
            </w:tcBorders>
            <w:shd w:val="clear" w:color="auto" w:fill="FFFFFF" w:themeFill="background1"/>
          </w:tcPr>
          <w:p w14:paraId="40B07539" w14:textId="77777777" w:rsidR="00CD67D6" w:rsidRPr="00867F24" w:rsidRDefault="00CD67D6" w:rsidP="00D21A39">
            <w:pPr>
              <w:snapToGrid w:val="0"/>
              <w:rPr>
                <w:rFonts w:ascii="Arial" w:eastAsia="Arial Unicode MS" w:hAnsi="Arial" w:cs="Arial"/>
                <w:color w:val="BFBFBF" w:themeColor="background1" w:themeShade="BF"/>
                <w:sz w:val="20"/>
                <w:szCs w:val="20"/>
              </w:rPr>
            </w:pPr>
          </w:p>
        </w:tc>
      </w:tr>
      <w:tr w:rsidR="00D37905" w:rsidRPr="00867F24" w14:paraId="67CB19CF" w14:textId="77777777" w:rsidTr="00E56D6D">
        <w:tc>
          <w:tcPr>
            <w:tcW w:w="1885" w:type="dxa"/>
            <w:tcBorders>
              <w:top w:val="single" w:sz="4" w:space="0" w:color="auto"/>
              <w:left w:val="single" w:sz="4" w:space="0" w:color="auto"/>
              <w:bottom w:val="single" w:sz="4" w:space="0" w:color="auto"/>
              <w:right w:val="single" w:sz="4" w:space="0" w:color="auto"/>
            </w:tcBorders>
          </w:tcPr>
          <w:p w14:paraId="781C9B04" w14:textId="7C05325E" w:rsidR="002E48C7" w:rsidRPr="00867F24" w:rsidRDefault="00E56D6D"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ZTE</w:t>
            </w:r>
          </w:p>
        </w:tc>
        <w:tc>
          <w:tcPr>
            <w:tcW w:w="1350" w:type="dxa"/>
            <w:tcBorders>
              <w:left w:val="single" w:sz="4" w:space="0" w:color="auto"/>
              <w:right w:val="single" w:sz="4" w:space="0" w:color="auto"/>
            </w:tcBorders>
            <w:shd w:val="clear" w:color="auto" w:fill="FFFFFF" w:themeFill="background1"/>
          </w:tcPr>
          <w:p w14:paraId="7C73D4B9" w14:textId="19BBF2AF" w:rsidR="002E48C7" w:rsidRPr="00867F24" w:rsidRDefault="00E56D6D"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Yes for all</w:t>
            </w:r>
          </w:p>
        </w:tc>
        <w:tc>
          <w:tcPr>
            <w:tcW w:w="6399" w:type="dxa"/>
            <w:tcBorders>
              <w:left w:val="single" w:sz="4" w:space="0" w:color="auto"/>
              <w:right w:val="single" w:sz="4" w:space="0" w:color="auto"/>
            </w:tcBorders>
            <w:shd w:val="clear" w:color="auto" w:fill="FFFFFF" w:themeFill="background1"/>
          </w:tcPr>
          <w:p w14:paraId="02B4A92F" w14:textId="59DF6E28" w:rsidR="002E48C7" w:rsidRPr="00867F24" w:rsidRDefault="00E56D6D"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hint="eastAsia"/>
                <w:color w:val="BFBFBF" w:themeColor="background1" w:themeShade="BF"/>
                <w:sz w:val="20"/>
                <w:szCs w:val="20"/>
                <w:lang w:val="en-GB"/>
              </w:rPr>
              <w:t>P</w:t>
            </w:r>
            <w:r w:rsidRPr="00867F24">
              <w:rPr>
                <w:rFonts w:ascii="Arial" w:eastAsia="Arial Unicode MS" w:hAnsi="Arial" w:cs="Arial"/>
                <w:color w:val="BFBFBF" w:themeColor="background1" w:themeShade="BF"/>
                <w:sz w:val="20"/>
                <w:szCs w:val="20"/>
                <w:lang w:val="en-GB"/>
              </w:rPr>
              <w:t xml:space="preserve">10 seems SA3 issue, we can check the SA3 reply LS in </w:t>
            </w:r>
            <w:r w:rsidRPr="00867F24">
              <w:rPr>
                <w:rFonts w:ascii="Arial" w:hAnsi="Arial" w:cs="Arial"/>
                <w:color w:val="BFBFBF" w:themeColor="background1" w:themeShade="BF"/>
                <w:sz w:val="20"/>
                <w:szCs w:val="20"/>
                <w:lang w:val="en-GB"/>
              </w:rPr>
              <w:t>[21]</w:t>
            </w:r>
          </w:p>
        </w:tc>
      </w:tr>
      <w:tr w:rsidR="00D37905" w:rsidRPr="00867F24" w14:paraId="69636E04" w14:textId="77777777" w:rsidTr="00E56D6D">
        <w:tc>
          <w:tcPr>
            <w:tcW w:w="1885" w:type="dxa"/>
            <w:tcBorders>
              <w:top w:val="single" w:sz="4" w:space="0" w:color="auto"/>
              <w:left w:val="single" w:sz="4" w:space="0" w:color="auto"/>
              <w:bottom w:val="single" w:sz="4" w:space="0" w:color="auto"/>
              <w:right w:val="single" w:sz="4" w:space="0" w:color="auto"/>
            </w:tcBorders>
          </w:tcPr>
          <w:p w14:paraId="75A9FAB5"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1503E0CD"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50D3D371"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867F24" w14:paraId="55525B9D" w14:textId="77777777" w:rsidTr="00E56D6D">
        <w:tc>
          <w:tcPr>
            <w:tcW w:w="1885" w:type="dxa"/>
            <w:tcBorders>
              <w:top w:val="single" w:sz="4" w:space="0" w:color="auto"/>
              <w:left w:val="single" w:sz="4" w:space="0" w:color="auto"/>
              <w:bottom w:val="single" w:sz="4" w:space="0" w:color="auto"/>
              <w:right w:val="single" w:sz="4" w:space="0" w:color="auto"/>
            </w:tcBorders>
          </w:tcPr>
          <w:p w14:paraId="268072BC"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28BE63A0"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2B00B5FC"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867F24" w14:paraId="3D2E11DF" w14:textId="77777777" w:rsidTr="00E56D6D">
        <w:tc>
          <w:tcPr>
            <w:tcW w:w="1885" w:type="dxa"/>
            <w:tcBorders>
              <w:top w:val="single" w:sz="4" w:space="0" w:color="auto"/>
              <w:left w:val="single" w:sz="4" w:space="0" w:color="auto"/>
              <w:bottom w:val="single" w:sz="4" w:space="0" w:color="auto"/>
              <w:right w:val="single" w:sz="4" w:space="0" w:color="auto"/>
            </w:tcBorders>
          </w:tcPr>
          <w:p w14:paraId="5391726C"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0DDF71A7"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5017D408"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867F24" w14:paraId="5E79722A" w14:textId="77777777" w:rsidTr="00E56D6D">
        <w:tc>
          <w:tcPr>
            <w:tcW w:w="1885" w:type="dxa"/>
            <w:tcBorders>
              <w:top w:val="single" w:sz="4" w:space="0" w:color="auto"/>
              <w:left w:val="single" w:sz="4" w:space="0" w:color="auto"/>
              <w:bottom w:val="single" w:sz="4" w:space="0" w:color="auto"/>
              <w:right w:val="single" w:sz="4" w:space="0" w:color="auto"/>
            </w:tcBorders>
          </w:tcPr>
          <w:p w14:paraId="2B705F1F"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10FDEA34"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780E7A5E"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r w:rsidR="00D37905" w:rsidRPr="00867F24" w14:paraId="2D9B4BA9" w14:textId="77777777" w:rsidTr="00E56D6D">
        <w:tc>
          <w:tcPr>
            <w:tcW w:w="1885" w:type="dxa"/>
            <w:tcBorders>
              <w:top w:val="single" w:sz="4" w:space="0" w:color="auto"/>
              <w:left w:val="single" w:sz="4" w:space="0" w:color="auto"/>
              <w:bottom w:val="single" w:sz="4" w:space="0" w:color="auto"/>
              <w:right w:val="single" w:sz="4" w:space="0" w:color="auto"/>
            </w:tcBorders>
          </w:tcPr>
          <w:p w14:paraId="741DA593"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3065DCF5" w14:textId="77777777" w:rsidR="002E48C7" w:rsidRPr="00867F24" w:rsidRDefault="002E48C7"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4EDA73DA" w14:textId="77777777" w:rsidR="002E48C7" w:rsidRPr="00867F24" w:rsidRDefault="002E48C7" w:rsidP="00D21A39">
            <w:pPr>
              <w:snapToGrid w:val="0"/>
              <w:rPr>
                <w:rFonts w:ascii="Arial" w:eastAsia="Arial Unicode MS" w:hAnsi="Arial" w:cs="Arial"/>
                <w:color w:val="BFBFBF" w:themeColor="background1" w:themeShade="BF"/>
                <w:sz w:val="20"/>
                <w:szCs w:val="20"/>
                <w:lang w:val="en-GB"/>
              </w:rPr>
            </w:pPr>
          </w:p>
        </w:tc>
      </w:tr>
    </w:tbl>
    <w:p w14:paraId="7EE2323B" w14:textId="77777777" w:rsidR="002E48C7" w:rsidRPr="00D37905" w:rsidRDefault="002E48C7"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t>////////////////////////////////////////////////////////////////////////////////////////////////////////////////////////////////////////////////////////////////////////////////////////////////</w:t>
      </w:r>
    </w:p>
    <w:p w14:paraId="46ADFDBD" w14:textId="77777777" w:rsidR="002E48C7" w:rsidRPr="00D37905" w:rsidRDefault="002E48C7" w:rsidP="00D21A39">
      <w:pPr>
        <w:pStyle w:val="Heading4"/>
        <w:numPr>
          <w:ilvl w:val="0"/>
          <w:numId w:val="0"/>
        </w:numPr>
        <w:ind w:left="864" w:hanging="864"/>
        <w:rPr>
          <w:b/>
          <w:bCs/>
          <w:color w:val="BFBFBF" w:themeColor="background1" w:themeShade="BF"/>
          <w:sz w:val="20"/>
        </w:rPr>
      </w:pPr>
      <w:r w:rsidRPr="00D37905">
        <w:rPr>
          <w:b/>
          <w:bCs/>
          <w:color w:val="BFBFBF" w:themeColor="background1" w:themeShade="BF"/>
          <w:sz w:val="20"/>
          <w:highlight w:val="yellow"/>
        </w:rPr>
        <w:t>Summary</w:t>
      </w:r>
    </w:p>
    <w:p w14:paraId="1BEC22B0" w14:textId="77777777" w:rsidR="002E48C7" w:rsidRPr="00D37905" w:rsidRDefault="002E48C7"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20210D3B" w14:textId="77777777" w:rsidR="002E48C7" w:rsidRPr="00D37905" w:rsidRDefault="002E48C7" w:rsidP="00D21A39">
      <w:pPr>
        <w:rPr>
          <w:rFonts w:ascii="Arial" w:hAnsi="Arial" w:cs="Arial"/>
          <w:color w:val="BFBFBF" w:themeColor="background1" w:themeShade="BF"/>
          <w:szCs w:val="20"/>
        </w:rPr>
      </w:pPr>
    </w:p>
    <w:p w14:paraId="75E7F8DE" w14:textId="641AD74F" w:rsidR="002E48C7" w:rsidRPr="00D37905" w:rsidRDefault="002E48C7" w:rsidP="00D21A39">
      <w:pPr>
        <w:pStyle w:val="Heading3"/>
        <w:rPr>
          <w:color w:val="BFBFBF" w:themeColor="background1" w:themeShade="BF"/>
        </w:rPr>
      </w:pPr>
      <w:r w:rsidRPr="00D37905">
        <w:rPr>
          <w:color w:val="BFBFBF" w:themeColor="background1" w:themeShade="BF"/>
        </w:rPr>
        <w:t xml:space="preserve">  Responses to Q2</w:t>
      </w:r>
    </w:p>
    <w:p w14:paraId="74C2E0E4" w14:textId="2B188CBF" w:rsidR="0044163C" w:rsidRPr="00867F24" w:rsidRDefault="0044163C" w:rsidP="00D21A39">
      <w:pPr>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Regarding Q2 on explicit indication from the UE on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vs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[1][7][10][11][13][15][16][17][19] also have provided their views, summarized as follows:</w:t>
      </w:r>
    </w:p>
    <w:p w14:paraId="2DBDBC2E" w14:textId="44E14188"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[1][11][15]</w:t>
      </w:r>
      <w:r w:rsidR="00DB71BE" w:rsidRPr="00867F24">
        <w:rPr>
          <w:rFonts w:ascii="Arial" w:hAnsi="Arial" w:cs="Arial"/>
          <w:color w:val="BFBFBF" w:themeColor="background1" w:themeShade="BF"/>
          <w:sz w:val="20"/>
          <w:szCs w:val="20"/>
          <w:lang w:val="en-GB"/>
        </w:rPr>
        <w:t>[16]</w:t>
      </w:r>
      <w:r w:rsidRPr="00867F24">
        <w:rPr>
          <w:rFonts w:ascii="Arial" w:hAnsi="Arial" w:cs="Arial"/>
          <w:color w:val="BFBFBF" w:themeColor="background1" w:themeShade="BF"/>
          <w:sz w:val="20"/>
          <w:szCs w:val="20"/>
          <w:lang w:val="en-GB"/>
        </w:rPr>
        <w:t xml:space="preserve"> sees no need or motivation as NW can implicitly distinguish (based on I-RNTI, </w:t>
      </w:r>
      <w:r w:rsidR="00857335" w:rsidRPr="00867F24">
        <w:rPr>
          <w:rFonts w:ascii="Arial" w:hAnsi="Arial" w:cs="Arial"/>
          <w:color w:val="BFBFBF" w:themeColor="background1" w:themeShade="BF"/>
          <w:sz w:val="20"/>
          <w:szCs w:val="20"/>
          <w:lang w:val="en-GB"/>
        </w:rPr>
        <w:t xml:space="preserve">based on the accompanied UL data, </w:t>
      </w:r>
      <w:r w:rsidRPr="00867F24">
        <w:rPr>
          <w:rFonts w:ascii="Arial" w:hAnsi="Arial" w:cs="Arial"/>
          <w:color w:val="BFBFBF" w:themeColor="background1" w:themeShade="BF"/>
          <w:sz w:val="20"/>
          <w:szCs w:val="20"/>
          <w:lang w:val="en-GB"/>
        </w:rPr>
        <w:t xml:space="preserve">etc.). </w:t>
      </w:r>
    </w:p>
    <w:p w14:paraId="15C82F37" w14:textId="5D1A9D22"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[17] thinks that the old anchor gNB can be made to perform ResumeMAC-I verification twice based on each security key, so also sees no need. </w:t>
      </w:r>
    </w:p>
    <w:p w14:paraId="610B0155" w14:textId="1F6826C8"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[7] sees an explicit indication from the UE is needed and how to achieve is up to RAN2. </w:t>
      </w:r>
    </w:p>
    <w:p w14:paraId="7DB044A7" w14:textId="327AD637"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[10][13] thinks it is preferable/safer to have an explicit indication from the UE based on the following:</w:t>
      </w:r>
    </w:p>
    <w:p w14:paraId="4AF96814" w14:textId="4A22F8D5" w:rsidR="0044163C" w:rsidRPr="00867F24" w:rsidRDefault="0044163C" w:rsidP="0022054D">
      <w:pPr>
        <w:pStyle w:val="ListParagraph"/>
        <w:numPr>
          <w:ilvl w:val="1"/>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 xml:space="preserve">To avoid race conditions, which may result in failure and eventual release [13], and may result in fallback with </w:t>
      </w:r>
      <w:r w:rsidRPr="00867F24">
        <w:rPr>
          <w:rFonts w:ascii="Arial" w:hAnsi="Arial" w:cs="Arial"/>
          <w:i/>
          <w:iCs/>
          <w:color w:val="BFBFBF" w:themeColor="background1" w:themeShade="BF"/>
          <w:sz w:val="20"/>
          <w:szCs w:val="20"/>
          <w:lang w:val="en-GB"/>
        </w:rPr>
        <w:t>RRCSetup</w:t>
      </w:r>
      <w:r w:rsidRPr="00867F24">
        <w:rPr>
          <w:rFonts w:ascii="Arial" w:hAnsi="Arial" w:cs="Arial"/>
          <w:color w:val="BFBFBF" w:themeColor="background1" w:themeShade="BF"/>
          <w:sz w:val="20"/>
          <w:szCs w:val="20"/>
          <w:lang w:val="en-GB"/>
        </w:rPr>
        <w:t xml:space="preserve"> in some cases which would delay the second resume procedure [10].</w:t>
      </w:r>
    </w:p>
    <w:p w14:paraId="46722D7B" w14:textId="0FF87DA9" w:rsidR="0044163C" w:rsidRPr="00867F24" w:rsidRDefault="0044163C" w:rsidP="0022054D">
      <w:pPr>
        <w:pStyle w:val="ListParagraph"/>
        <w:numPr>
          <w:ilvl w:val="1"/>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To make I-RNTI to be used only once, otherwise implementations may use a different search strategy [13].</w:t>
      </w:r>
    </w:p>
    <w:p w14:paraId="5ED0AEC5" w14:textId="3116E83B" w:rsidR="0044163C" w:rsidRPr="00867F24" w:rsidRDefault="0044163C" w:rsidP="0022054D">
      <w:pPr>
        <w:pStyle w:val="ListParagraph"/>
        <w:numPr>
          <w:ilvl w:val="0"/>
          <w:numId w:val="24"/>
        </w:numPr>
        <w:ind w:firstLineChars="0"/>
        <w:rPr>
          <w:rFonts w:ascii="Arial" w:hAnsi="Arial" w:cs="Arial"/>
          <w:color w:val="BFBFBF" w:themeColor="background1" w:themeShade="BF"/>
          <w:sz w:val="20"/>
          <w:szCs w:val="20"/>
          <w:lang w:val="en-GB"/>
        </w:rPr>
      </w:pPr>
      <w:r w:rsidRPr="00867F24">
        <w:rPr>
          <w:rFonts w:ascii="Arial" w:hAnsi="Arial" w:cs="Arial"/>
          <w:color w:val="BFBFBF" w:themeColor="background1" w:themeShade="BF"/>
          <w:sz w:val="20"/>
          <w:szCs w:val="20"/>
          <w:lang w:val="en-GB"/>
        </w:rPr>
        <w:t>[19] thinks that the usage depends on whether the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 can be received before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 if possible</w:t>
      </w:r>
      <w:r w:rsidR="00664FB9" w:rsidRPr="00867F24">
        <w:rPr>
          <w:rFonts w:ascii="Arial" w:hAnsi="Arial" w:cs="Arial"/>
          <w:color w:val="BFBFBF" w:themeColor="background1" w:themeShade="BF"/>
          <w:sz w:val="20"/>
          <w:szCs w:val="20"/>
          <w:lang w:val="en-GB"/>
        </w:rPr>
        <w:t xml:space="preserve"> by the UE</w:t>
      </w:r>
      <w:r w:rsidRPr="00867F24">
        <w:rPr>
          <w:rFonts w:ascii="Arial" w:hAnsi="Arial" w:cs="Arial"/>
          <w:color w:val="BFBFBF" w:themeColor="background1" w:themeShade="BF"/>
          <w:sz w:val="20"/>
          <w:szCs w:val="20"/>
          <w:lang w:val="en-GB"/>
        </w:rPr>
        <w:t xml:space="preserve">, then it is useful to prevent security keys going out of sync between the UE and and NW; but if </w:t>
      </w:r>
      <w:r w:rsidR="00664FB9" w:rsidRPr="00867F24">
        <w:rPr>
          <w:rFonts w:ascii="Arial" w:hAnsi="Arial" w:cs="Arial"/>
          <w:color w:val="BFBFBF" w:themeColor="background1" w:themeShade="BF"/>
          <w:sz w:val="20"/>
          <w:szCs w:val="20"/>
          <w:lang w:val="en-GB"/>
        </w:rPr>
        <w:t>the UE is not allowed to initiate the 2</w:t>
      </w:r>
      <w:r w:rsidR="00664FB9" w:rsidRPr="00867F24">
        <w:rPr>
          <w:rFonts w:ascii="Arial" w:hAnsi="Arial" w:cs="Arial"/>
          <w:color w:val="BFBFBF" w:themeColor="background1" w:themeShade="BF"/>
          <w:sz w:val="20"/>
          <w:szCs w:val="20"/>
          <w:vertAlign w:val="superscript"/>
          <w:lang w:val="en-GB"/>
        </w:rPr>
        <w:t>nd</w:t>
      </w:r>
      <w:r w:rsidR="00664FB9" w:rsidRPr="00867F24">
        <w:rPr>
          <w:rFonts w:ascii="Arial" w:hAnsi="Arial" w:cs="Arial"/>
          <w:color w:val="BFBFBF" w:themeColor="background1" w:themeShade="BF"/>
          <w:sz w:val="20"/>
          <w:szCs w:val="20"/>
          <w:lang w:val="en-GB"/>
        </w:rPr>
        <w:t xml:space="preserve"> before the 1</w:t>
      </w:r>
      <w:r w:rsidR="00664FB9" w:rsidRPr="00867F24">
        <w:rPr>
          <w:rFonts w:ascii="Arial" w:hAnsi="Arial" w:cs="Arial"/>
          <w:color w:val="BFBFBF" w:themeColor="background1" w:themeShade="BF"/>
          <w:sz w:val="20"/>
          <w:szCs w:val="20"/>
          <w:vertAlign w:val="superscript"/>
          <w:lang w:val="en-GB"/>
        </w:rPr>
        <w:t>st</w:t>
      </w:r>
      <w:r w:rsidR="00664FB9" w:rsidRPr="00867F24">
        <w:rPr>
          <w:rFonts w:ascii="Arial" w:hAnsi="Arial" w:cs="Arial"/>
          <w:color w:val="BFBFBF" w:themeColor="background1" w:themeShade="BF"/>
          <w:sz w:val="20"/>
          <w:szCs w:val="20"/>
          <w:lang w:val="en-GB"/>
        </w:rPr>
        <w:t xml:space="preserve"> is acked</w:t>
      </w:r>
      <w:r w:rsidRPr="00867F24">
        <w:rPr>
          <w:rFonts w:ascii="Arial" w:hAnsi="Arial" w:cs="Arial"/>
          <w:color w:val="BFBFBF" w:themeColor="background1" w:themeShade="BF"/>
          <w:sz w:val="20"/>
          <w:szCs w:val="20"/>
          <w:lang w:val="en-GB"/>
        </w:rPr>
        <w:t xml:space="preserve">, </w:t>
      </w:r>
      <w:r w:rsidR="00664FB9" w:rsidRPr="00867F24">
        <w:rPr>
          <w:rFonts w:ascii="Arial" w:hAnsi="Arial" w:cs="Arial"/>
          <w:color w:val="BFBFBF" w:themeColor="background1" w:themeShade="BF"/>
          <w:sz w:val="20"/>
          <w:szCs w:val="20"/>
          <w:lang w:val="en-GB"/>
        </w:rPr>
        <w:t xml:space="preserve">then </w:t>
      </w:r>
      <w:r w:rsidRPr="00867F24">
        <w:rPr>
          <w:rFonts w:ascii="Arial" w:hAnsi="Arial" w:cs="Arial"/>
          <w:color w:val="BFBFBF" w:themeColor="background1" w:themeShade="BF"/>
          <w:sz w:val="20"/>
          <w:szCs w:val="20"/>
          <w:lang w:val="en-GB"/>
        </w:rPr>
        <w:t>NW can distinguish</w:t>
      </w:r>
      <w:r w:rsidR="00664FB9" w:rsidRPr="00867F24">
        <w:rPr>
          <w:rFonts w:ascii="Arial" w:hAnsi="Arial" w:cs="Arial"/>
          <w:color w:val="BFBFBF" w:themeColor="background1" w:themeShade="BF"/>
          <w:sz w:val="20"/>
          <w:szCs w:val="20"/>
          <w:lang w:val="en-GB"/>
        </w:rPr>
        <w:t xml:space="preserve"> </w:t>
      </w:r>
      <w:r w:rsidRPr="00867F24">
        <w:rPr>
          <w:rFonts w:ascii="Arial" w:hAnsi="Arial" w:cs="Arial"/>
          <w:color w:val="BFBFBF" w:themeColor="background1" w:themeShade="BF"/>
          <w:sz w:val="20"/>
          <w:szCs w:val="20"/>
          <w:lang w:val="en-GB"/>
        </w:rPr>
        <w:t>based on I-RNTI</w:t>
      </w:r>
      <w:r w:rsidR="00664FB9" w:rsidRPr="00867F24">
        <w:rPr>
          <w:rFonts w:ascii="Arial" w:hAnsi="Arial" w:cs="Arial"/>
          <w:color w:val="BFBFBF" w:themeColor="background1" w:themeShade="BF"/>
          <w:sz w:val="20"/>
          <w:szCs w:val="20"/>
          <w:lang w:val="en-GB"/>
        </w:rPr>
        <w:t xml:space="preserve"> anyway</w:t>
      </w:r>
      <w:r w:rsidRPr="00867F24">
        <w:rPr>
          <w:rFonts w:ascii="Arial" w:hAnsi="Arial" w:cs="Arial"/>
          <w:color w:val="BFBFBF" w:themeColor="background1" w:themeShade="BF"/>
          <w:sz w:val="20"/>
          <w:szCs w:val="20"/>
          <w:lang w:val="en-GB"/>
        </w:rPr>
        <w:t xml:space="preserve"> and thus it may be not needed. Therefore, it is up to RAN2 to decide whether the 1</w:t>
      </w:r>
      <w:r w:rsidRPr="00867F24">
        <w:rPr>
          <w:rFonts w:ascii="Arial" w:hAnsi="Arial" w:cs="Arial"/>
          <w:color w:val="BFBFBF" w:themeColor="background1" w:themeShade="BF"/>
          <w:sz w:val="20"/>
          <w:szCs w:val="20"/>
          <w:vertAlign w:val="superscript"/>
          <w:lang w:val="en-GB"/>
        </w:rPr>
        <w:t>st</w:t>
      </w:r>
      <w:r w:rsidRPr="00867F24">
        <w:rPr>
          <w:rFonts w:ascii="Arial" w:hAnsi="Arial" w:cs="Arial"/>
          <w:color w:val="BFBFBF" w:themeColor="background1" w:themeShade="BF"/>
          <w:sz w:val="20"/>
          <w:szCs w:val="20"/>
          <w:lang w:val="en-GB"/>
        </w:rPr>
        <w:t xml:space="preserve"> </w:t>
      </w:r>
      <w:r w:rsidRPr="00867F24">
        <w:rPr>
          <w:rFonts w:ascii="Arial" w:hAnsi="Arial" w:cs="Arial"/>
          <w:color w:val="BFBFBF" w:themeColor="background1" w:themeShade="BF"/>
          <w:sz w:val="20"/>
          <w:szCs w:val="20"/>
          <w:lang w:val="en-GB"/>
        </w:rPr>
        <w:lastRenderedPageBreak/>
        <w:t>and 2</w:t>
      </w:r>
      <w:r w:rsidRPr="00867F24">
        <w:rPr>
          <w:rFonts w:ascii="Arial" w:hAnsi="Arial" w:cs="Arial"/>
          <w:color w:val="BFBFBF" w:themeColor="background1" w:themeShade="BF"/>
          <w:sz w:val="20"/>
          <w:szCs w:val="20"/>
          <w:vertAlign w:val="superscript"/>
          <w:lang w:val="en-GB"/>
        </w:rPr>
        <w:t>nd</w:t>
      </w:r>
      <w:r w:rsidRPr="00867F24">
        <w:rPr>
          <w:rFonts w:ascii="Arial" w:hAnsi="Arial" w:cs="Arial"/>
          <w:color w:val="BFBFBF" w:themeColor="background1" w:themeShade="BF"/>
          <w:sz w:val="20"/>
          <w:szCs w:val="20"/>
          <w:lang w:val="en-GB"/>
        </w:rPr>
        <w:t xml:space="preserve"> resume requests </w:t>
      </w:r>
      <w:r w:rsidR="00D3335C" w:rsidRPr="00867F24">
        <w:rPr>
          <w:rFonts w:ascii="Arial" w:hAnsi="Arial" w:cs="Arial"/>
          <w:color w:val="BFBFBF" w:themeColor="background1" w:themeShade="BF"/>
          <w:sz w:val="20"/>
          <w:szCs w:val="20"/>
          <w:lang w:val="en-GB"/>
        </w:rPr>
        <w:t>can</w:t>
      </w:r>
      <w:r w:rsidRPr="00867F24">
        <w:rPr>
          <w:rFonts w:ascii="Arial" w:hAnsi="Arial" w:cs="Arial"/>
          <w:color w:val="BFBFBF" w:themeColor="background1" w:themeShade="BF"/>
          <w:sz w:val="20"/>
          <w:szCs w:val="20"/>
          <w:lang w:val="en-GB"/>
        </w:rPr>
        <w:t xml:space="preserve"> be received by NW </w:t>
      </w:r>
      <w:r w:rsidR="00D3335C" w:rsidRPr="00867F24">
        <w:rPr>
          <w:rFonts w:ascii="Arial" w:hAnsi="Arial" w:cs="Arial"/>
          <w:color w:val="BFBFBF" w:themeColor="background1" w:themeShade="BF"/>
          <w:sz w:val="20"/>
          <w:szCs w:val="20"/>
          <w:lang w:val="en-GB"/>
        </w:rPr>
        <w:t xml:space="preserve">out of order or </w:t>
      </w:r>
      <w:r w:rsidR="00664FB9" w:rsidRPr="00867F24">
        <w:rPr>
          <w:rFonts w:ascii="Arial" w:hAnsi="Arial" w:cs="Arial"/>
          <w:color w:val="BFBFBF" w:themeColor="background1" w:themeShade="BF"/>
          <w:sz w:val="20"/>
          <w:szCs w:val="20"/>
          <w:lang w:val="en-GB"/>
        </w:rPr>
        <w:t>the UE is not allowed to initiate the 2</w:t>
      </w:r>
      <w:r w:rsidR="00664FB9" w:rsidRPr="00867F24">
        <w:rPr>
          <w:rFonts w:ascii="Arial" w:hAnsi="Arial" w:cs="Arial"/>
          <w:color w:val="BFBFBF" w:themeColor="background1" w:themeShade="BF"/>
          <w:sz w:val="20"/>
          <w:szCs w:val="20"/>
          <w:vertAlign w:val="superscript"/>
          <w:lang w:val="en-GB"/>
        </w:rPr>
        <w:t>nd</w:t>
      </w:r>
      <w:r w:rsidR="00664FB9" w:rsidRPr="00867F24">
        <w:rPr>
          <w:rFonts w:ascii="Arial" w:hAnsi="Arial" w:cs="Arial"/>
          <w:color w:val="BFBFBF" w:themeColor="background1" w:themeShade="BF"/>
          <w:sz w:val="20"/>
          <w:szCs w:val="20"/>
          <w:lang w:val="en-GB"/>
        </w:rPr>
        <w:t xml:space="preserve"> before the 1</w:t>
      </w:r>
      <w:r w:rsidR="00664FB9" w:rsidRPr="00867F24">
        <w:rPr>
          <w:rFonts w:ascii="Arial" w:hAnsi="Arial" w:cs="Arial"/>
          <w:color w:val="BFBFBF" w:themeColor="background1" w:themeShade="BF"/>
          <w:sz w:val="20"/>
          <w:szCs w:val="20"/>
          <w:vertAlign w:val="superscript"/>
          <w:lang w:val="en-GB"/>
        </w:rPr>
        <w:t>st</w:t>
      </w:r>
      <w:r w:rsidR="00664FB9" w:rsidRPr="00867F24">
        <w:rPr>
          <w:rFonts w:ascii="Arial" w:hAnsi="Arial" w:cs="Arial"/>
          <w:color w:val="BFBFBF" w:themeColor="background1" w:themeShade="BF"/>
          <w:sz w:val="20"/>
          <w:szCs w:val="20"/>
          <w:lang w:val="en-GB"/>
        </w:rPr>
        <w:t xml:space="preserve"> is acked</w:t>
      </w:r>
      <w:r w:rsidRPr="00867F24">
        <w:rPr>
          <w:rFonts w:ascii="Arial" w:hAnsi="Arial" w:cs="Arial"/>
          <w:color w:val="BFBFBF" w:themeColor="background1" w:themeShade="BF"/>
          <w:sz w:val="20"/>
          <w:szCs w:val="20"/>
          <w:lang w:val="en-GB"/>
        </w:rPr>
        <w:t xml:space="preserve">. </w:t>
      </w:r>
    </w:p>
    <w:p w14:paraId="5F43453F" w14:textId="44A1A991" w:rsidR="002E48C7" w:rsidRPr="00867F24" w:rsidRDefault="009C569D"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Q8</w:t>
      </w:r>
      <w:r w:rsidR="002E48C7"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2E48C7" w:rsidRPr="00867F24">
        <w:rPr>
          <w:rFonts w:cs="Arial"/>
          <w:b/>
          <w:bCs/>
          <w:color w:val="BFBFBF" w:themeColor="background1" w:themeShade="BF"/>
          <w:sz w:val="20"/>
          <w:szCs w:val="20"/>
          <w:lang w:val="en-GB"/>
        </w:rPr>
        <w:t>In response for Q</w:t>
      </w:r>
      <w:r w:rsidR="0044163C" w:rsidRPr="00867F24">
        <w:rPr>
          <w:rFonts w:cs="Arial"/>
          <w:b/>
          <w:bCs/>
          <w:color w:val="BFBFBF" w:themeColor="background1" w:themeShade="BF"/>
          <w:sz w:val="20"/>
          <w:szCs w:val="20"/>
          <w:lang w:val="en-GB"/>
        </w:rPr>
        <w:t>2</w:t>
      </w:r>
      <w:r w:rsidR="002E48C7" w:rsidRPr="00867F24">
        <w:rPr>
          <w:rFonts w:cs="Arial"/>
          <w:b/>
          <w:bCs/>
          <w:color w:val="BFBFBF" w:themeColor="background1" w:themeShade="BF"/>
          <w:sz w:val="20"/>
          <w:szCs w:val="20"/>
          <w:lang w:val="en-GB"/>
        </w:rPr>
        <w:t xml:space="preserve">, </w:t>
      </w:r>
      <w:r w:rsidR="0044163C" w:rsidRPr="00867F24">
        <w:rPr>
          <w:rFonts w:cs="Arial"/>
          <w:b/>
          <w:bCs/>
          <w:color w:val="BFBFBF" w:themeColor="background1" w:themeShade="BF"/>
          <w:sz w:val="20"/>
          <w:szCs w:val="20"/>
          <w:lang w:val="en-GB"/>
        </w:rPr>
        <w:t xml:space="preserve">which option do you think it is suitable? </w:t>
      </w:r>
    </w:p>
    <w:p w14:paraId="374800A1" w14:textId="6EF2F0F6" w:rsidR="0044163C" w:rsidRPr="00867F24" w:rsidRDefault="0044163C" w:rsidP="0022054D">
      <w:pPr>
        <w:pStyle w:val="ListParagraph"/>
        <w:numPr>
          <w:ilvl w:val="0"/>
          <w:numId w:val="23"/>
        </w:numPr>
        <w:ind w:firstLineChars="0"/>
        <w:rPr>
          <w:rFonts w:ascii="Arial" w:hAnsi="Arial" w:cs="Arial"/>
          <w:color w:val="BFBFBF" w:themeColor="background1" w:themeShade="BF"/>
          <w:sz w:val="20"/>
          <w:szCs w:val="20"/>
          <w:lang w:val="en-GB"/>
        </w:rPr>
      </w:pPr>
      <w:r w:rsidRPr="00867F24">
        <w:rPr>
          <w:rFonts w:ascii="Arial" w:hAnsi="Arial" w:cs="Arial"/>
          <w:b/>
          <w:bCs/>
          <w:color w:val="BFBFBF" w:themeColor="background1" w:themeShade="BF"/>
          <w:sz w:val="20"/>
          <w:szCs w:val="20"/>
          <w:lang w:val="en-GB"/>
        </w:rPr>
        <w:t xml:space="preserve">Option 1: </w:t>
      </w:r>
      <w:r w:rsidRPr="00867F24">
        <w:rPr>
          <w:rFonts w:ascii="Arial" w:hAnsi="Arial" w:cs="Arial"/>
          <w:color w:val="BFBFBF" w:themeColor="background1" w:themeShade="BF"/>
          <w:sz w:val="20"/>
          <w:szCs w:val="20"/>
          <w:u w:val="single"/>
          <w:lang w:val="en-GB"/>
        </w:rPr>
        <w:t>Q2 is clear</w:t>
      </w:r>
      <w:r w:rsidRPr="00867F24">
        <w:rPr>
          <w:rFonts w:ascii="Arial" w:hAnsi="Arial" w:cs="Arial"/>
          <w:color w:val="BFBFBF" w:themeColor="background1" w:themeShade="BF"/>
          <w:sz w:val="20"/>
          <w:szCs w:val="20"/>
          <w:lang w:val="en-GB"/>
        </w:rPr>
        <w:t xml:space="preserve"> and we should reply that such explicit indication from the UE is </w:t>
      </w:r>
      <w:r w:rsidRPr="00867F24">
        <w:rPr>
          <w:rFonts w:ascii="Arial" w:hAnsi="Arial" w:cs="Arial"/>
          <w:color w:val="BFBFBF" w:themeColor="background1" w:themeShade="BF"/>
          <w:sz w:val="20"/>
          <w:szCs w:val="20"/>
          <w:u w:val="single"/>
          <w:lang w:val="en-GB"/>
        </w:rPr>
        <w:t>not needed</w:t>
      </w:r>
      <w:r w:rsidRPr="00867F24">
        <w:rPr>
          <w:rFonts w:ascii="Arial" w:hAnsi="Arial" w:cs="Arial"/>
          <w:color w:val="BFBFBF" w:themeColor="background1" w:themeShade="BF"/>
          <w:sz w:val="20"/>
          <w:szCs w:val="20"/>
          <w:lang w:val="en-GB"/>
        </w:rPr>
        <w:t xml:space="preserve">. </w:t>
      </w:r>
    </w:p>
    <w:p w14:paraId="7A208EA9" w14:textId="7711045C" w:rsidR="0044163C" w:rsidRPr="00867F24" w:rsidRDefault="0044163C" w:rsidP="0022054D">
      <w:pPr>
        <w:pStyle w:val="ListParagraph"/>
        <w:numPr>
          <w:ilvl w:val="0"/>
          <w:numId w:val="23"/>
        </w:numPr>
        <w:ind w:firstLineChars="0"/>
        <w:rPr>
          <w:rFonts w:ascii="Arial" w:hAnsi="Arial" w:cs="Arial"/>
          <w:color w:val="BFBFBF" w:themeColor="background1" w:themeShade="BF"/>
          <w:sz w:val="20"/>
          <w:szCs w:val="20"/>
          <w:lang w:val="en-GB"/>
        </w:rPr>
      </w:pPr>
      <w:r w:rsidRPr="00867F24">
        <w:rPr>
          <w:rFonts w:ascii="Arial" w:hAnsi="Arial" w:cs="Arial"/>
          <w:b/>
          <w:bCs/>
          <w:color w:val="BFBFBF" w:themeColor="background1" w:themeShade="BF"/>
          <w:sz w:val="20"/>
          <w:szCs w:val="20"/>
          <w:lang w:val="en-GB"/>
        </w:rPr>
        <w:t xml:space="preserve">Option 2: </w:t>
      </w:r>
      <w:r w:rsidRPr="00867F24">
        <w:rPr>
          <w:rFonts w:ascii="Arial" w:hAnsi="Arial" w:cs="Arial"/>
          <w:color w:val="BFBFBF" w:themeColor="background1" w:themeShade="BF"/>
          <w:sz w:val="20"/>
          <w:szCs w:val="20"/>
          <w:u w:val="single"/>
          <w:lang w:val="en-GB"/>
        </w:rPr>
        <w:t>Q2 is clear</w:t>
      </w:r>
      <w:r w:rsidRPr="00867F24">
        <w:rPr>
          <w:rFonts w:ascii="Arial" w:hAnsi="Arial" w:cs="Arial"/>
          <w:color w:val="BFBFBF" w:themeColor="background1" w:themeShade="BF"/>
          <w:sz w:val="20"/>
          <w:szCs w:val="20"/>
          <w:lang w:val="en-GB"/>
        </w:rPr>
        <w:t xml:space="preserve"> and we should reply that such explicit indication from the UE is </w:t>
      </w:r>
      <w:r w:rsidRPr="00867F24">
        <w:rPr>
          <w:rFonts w:ascii="Arial" w:hAnsi="Arial" w:cs="Arial"/>
          <w:color w:val="BFBFBF" w:themeColor="background1" w:themeShade="BF"/>
          <w:sz w:val="20"/>
          <w:szCs w:val="20"/>
          <w:u w:val="single"/>
          <w:lang w:val="en-GB"/>
        </w:rPr>
        <w:t>preferred</w:t>
      </w:r>
      <w:r w:rsidRPr="00867F24">
        <w:rPr>
          <w:rFonts w:ascii="Arial" w:hAnsi="Arial" w:cs="Arial"/>
          <w:color w:val="BFBFBF" w:themeColor="background1" w:themeShade="BF"/>
          <w:sz w:val="20"/>
          <w:szCs w:val="20"/>
          <w:lang w:val="en-GB"/>
        </w:rPr>
        <w:t xml:space="preserve">. </w:t>
      </w:r>
    </w:p>
    <w:p w14:paraId="35471A7B" w14:textId="47E2897D" w:rsidR="002E48C7" w:rsidRPr="00867F24" w:rsidRDefault="0044163C" w:rsidP="0022054D">
      <w:pPr>
        <w:pStyle w:val="ListParagraph"/>
        <w:numPr>
          <w:ilvl w:val="0"/>
          <w:numId w:val="23"/>
        </w:numPr>
        <w:ind w:firstLineChars="0"/>
        <w:rPr>
          <w:rFonts w:ascii="Arial" w:hAnsi="Arial" w:cs="Arial"/>
          <w:color w:val="BFBFBF" w:themeColor="background1" w:themeShade="BF"/>
          <w:sz w:val="20"/>
          <w:szCs w:val="20"/>
          <w:lang w:val="en-GB"/>
        </w:rPr>
      </w:pPr>
      <w:r w:rsidRPr="00867F24">
        <w:rPr>
          <w:rFonts w:ascii="Arial" w:hAnsi="Arial" w:cs="Arial"/>
          <w:b/>
          <w:bCs/>
          <w:color w:val="BFBFBF" w:themeColor="background1" w:themeShade="BF"/>
          <w:sz w:val="20"/>
          <w:szCs w:val="20"/>
          <w:lang w:val="en-GB"/>
        </w:rPr>
        <w:t xml:space="preserve">Option 3: </w:t>
      </w:r>
      <w:r w:rsidRPr="00867F24">
        <w:rPr>
          <w:rFonts w:ascii="Arial" w:hAnsi="Arial" w:cs="Arial"/>
          <w:color w:val="BFBFBF" w:themeColor="background1" w:themeShade="BF"/>
          <w:sz w:val="20"/>
          <w:szCs w:val="20"/>
          <w:u w:val="single"/>
          <w:lang w:val="en-GB"/>
        </w:rPr>
        <w:t>Q2 is unclear</w:t>
      </w:r>
      <w:r w:rsidRPr="00867F24">
        <w:rPr>
          <w:rFonts w:ascii="Arial" w:hAnsi="Arial" w:cs="Arial"/>
          <w:color w:val="BFBFBF" w:themeColor="background1" w:themeShade="BF"/>
          <w:sz w:val="20"/>
          <w:szCs w:val="20"/>
          <w:lang w:val="en-GB"/>
        </w:rPr>
        <w:t xml:space="preserve"> and </w:t>
      </w:r>
      <w:r w:rsidRPr="00867F24">
        <w:rPr>
          <w:rFonts w:ascii="Arial" w:hAnsi="Arial" w:cs="Arial"/>
          <w:color w:val="BFBFBF" w:themeColor="background1" w:themeShade="BF"/>
          <w:sz w:val="20"/>
          <w:szCs w:val="20"/>
          <w:u w:val="single"/>
          <w:lang w:val="en-GB"/>
        </w:rPr>
        <w:t xml:space="preserve">whether it is needed or not depends on RAN2 </w:t>
      </w:r>
      <w:r w:rsidR="00137335" w:rsidRPr="00867F24">
        <w:rPr>
          <w:rFonts w:ascii="Arial" w:hAnsi="Arial" w:cs="Arial"/>
          <w:color w:val="BFBFBF" w:themeColor="background1" w:themeShade="BF"/>
          <w:sz w:val="20"/>
          <w:szCs w:val="20"/>
          <w:u w:val="single"/>
          <w:lang w:val="en-GB"/>
        </w:rPr>
        <w:t xml:space="preserve">based </w:t>
      </w:r>
      <w:r w:rsidRPr="00867F24">
        <w:rPr>
          <w:rFonts w:ascii="Arial" w:hAnsi="Arial" w:cs="Arial"/>
          <w:color w:val="BFBFBF" w:themeColor="background1" w:themeShade="BF"/>
          <w:sz w:val="20"/>
          <w:szCs w:val="20"/>
          <w:u w:val="single"/>
          <w:lang w:val="en-GB"/>
        </w:rPr>
        <w:t xml:space="preserve">on </w:t>
      </w:r>
      <w:r w:rsidR="00137335" w:rsidRPr="00867F24">
        <w:rPr>
          <w:rFonts w:ascii="Arial" w:hAnsi="Arial" w:cs="Arial"/>
          <w:color w:val="BFBFBF" w:themeColor="background1" w:themeShade="BF"/>
          <w:sz w:val="20"/>
          <w:szCs w:val="20"/>
          <w:u w:val="single"/>
          <w:lang w:val="en-GB"/>
        </w:rPr>
        <w:t>whether the 1</w:t>
      </w:r>
      <w:r w:rsidR="00137335" w:rsidRPr="00867F24">
        <w:rPr>
          <w:rFonts w:ascii="Arial" w:hAnsi="Arial" w:cs="Arial"/>
          <w:color w:val="BFBFBF" w:themeColor="background1" w:themeShade="BF"/>
          <w:sz w:val="20"/>
          <w:szCs w:val="20"/>
          <w:u w:val="single"/>
          <w:vertAlign w:val="superscript"/>
          <w:lang w:val="en-GB"/>
        </w:rPr>
        <w:t>st</w:t>
      </w:r>
      <w:r w:rsidR="00137335" w:rsidRPr="00867F24">
        <w:rPr>
          <w:rFonts w:ascii="Arial" w:hAnsi="Arial" w:cs="Arial"/>
          <w:color w:val="BFBFBF" w:themeColor="background1" w:themeShade="BF"/>
          <w:sz w:val="20"/>
          <w:szCs w:val="20"/>
          <w:u w:val="single"/>
          <w:lang w:val="en-GB"/>
        </w:rPr>
        <w:t xml:space="preserve"> and 2</w:t>
      </w:r>
      <w:r w:rsidR="00137335" w:rsidRPr="00867F24">
        <w:rPr>
          <w:rFonts w:ascii="Arial" w:hAnsi="Arial" w:cs="Arial"/>
          <w:color w:val="BFBFBF" w:themeColor="background1" w:themeShade="BF"/>
          <w:sz w:val="20"/>
          <w:szCs w:val="20"/>
          <w:u w:val="single"/>
          <w:vertAlign w:val="superscript"/>
          <w:lang w:val="en-GB"/>
        </w:rPr>
        <w:t>nd</w:t>
      </w:r>
      <w:r w:rsidR="00137335" w:rsidRPr="00867F24">
        <w:rPr>
          <w:rFonts w:ascii="Arial" w:hAnsi="Arial" w:cs="Arial"/>
          <w:color w:val="BFBFBF" w:themeColor="background1" w:themeShade="BF"/>
          <w:sz w:val="20"/>
          <w:szCs w:val="20"/>
          <w:u w:val="single"/>
          <w:lang w:val="en-GB"/>
        </w:rPr>
        <w:t xml:space="preserve"> resume requests can be received by NW out of order or the UE is not allowed to initiate the 2</w:t>
      </w:r>
      <w:r w:rsidR="00137335" w:rsidRPr="00867F24">
        <w:rPr>
          <w:rFonts w:ascii="Arial" w:hAnsi="Arial" w:cs="Arial"/>
          <w:color w:val="BFBFBF" w:themeColor="background1" w:themeShade="BF"/>
          <w:sz w:val="20"/>
          <w:szCs w:val="20"/>
          <w:u w:val="single"/>
          <w:vertAlign w:val="superscript"/>
          <w:lang w:val="en-GB"/>
        </w:rPr>
        <w:t>nd</w:t>
      </w:r>
      <w:r w:rsidR="00137335" w:rsidRPr="00867F24">
        <w:rPr>
          <w:rFonts w:ascii="Arial" w:hAnsi="Arial" w:cs="Arial"/>
          <w:color w:val="BFBFBF" w:themeColor="background1" w:themeShade="BF"/>
          <w:sz w:val="20"/>
          <w:szCs w:val="20"/>
          <w:u w:val="single"/>
          <w:lang w:val="en-GB"/>
        </w:rPr>
        <w:t xml:space="preserve"> before the 1</w:t>
      </w:r>
      <w:r w:rsidR="00137335" w:rsidRPr="00867F24">
        <w:rPr>
          <w:rFonts w:ascii="Arial" w:hAnsi="Arial" w:cs="Arial"/>
          <w:color w:val="BFBFBF" w:themeColor="background1" w:themeShade="BF"/>
          <w:sz w:val="20"/>
          <w:szCs w:val="20"/>
          <w:u w:val="single"/>
          <w:vertAlign w:val="superscript"/>
          <w:lang w:val="en-GB"/>
        </w:rPr>
        <w:t>st</w:t>
      </w:r>
      <w:r w:rsidR="00137335" w:rsidRPr="00867F24">
        <w:rPr>
          <w:rFonts w:ascii="Arial" w:hAnsi="Arial" w:cs="Arial"/>
          <w:color w:val="BFBFBF" w:themeColor="background1" w:themeShade="BF"/>
          <w:sz w:val="20"/>
          <w:szCs w:val="20"/>
          <w:u w:val="single"/>
          <w:lang w:val="en-GB"/>
        </w:rPr>
        <w:t xml:space="preserve"> is acked</w:t>
      </w:r>
      <w:r w:rsidRPr="00867F24">
        <w:rPr>
          <w:rFonts w:ascii="Arial" w:hAnsi="Arial" w:cs="Arial"/>
          <w:color w:val="BFBFBF" w:themeColor="background1" w:themeShade="BF"/>
          <w:sz w:val="20"/>
          <w:szCs w:val="20"/>
          <w:lang w:val="en-GB"/>
        </w:rPr>
        <w:t xml:space="preserve">.  </w:t>
      </w:r>
      <w:r w:rsidR="002E48C7" w:rsidRPr="00867F24">
        <w:rPr>
          <w:rFonts w:ascii="Arial" w:hAnsi="Arial"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D37905" w:rsidRPr="00867F24" w14:paraId="5E686816"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701EEF82" w14:textId="77777777" w:rsidR="001A646E" w:rsidRPr="00867F24" w:rsidRDefault="001A646E" w:rsidP="00D21A39">
            <w:pPr>
              <w:snapToGrid w:val="0"/>
              <w:jc w:val="center"/>
              <w:rPr>
                <w:rFonts w:ascii="Arial" w:eastAsia="Arial Unicode MS" w:hAnsi="Arial" w:cs="Arial"/>
                <w:b/>
                <w:color w:val="BFBFBF" w:themeColor="background1" w:themeShade="BF"/>
                <w:sz w:val="20"/>
                <w:szCs w:val="20"/>
              </w:rPr>
            </w:pPr>
            <w:r w:rsidRPr="00867F24">
              <w:rPr>
                <w:rFonts w:cs="Arial"/>
                <w:b/>
                <w:bCs/>
                <w:color w:val="BFBFBF" w:themeColor="background1" w:themeShade="BF"/>
                <w:sz w:val="20"/>
                <w:szCs w:val="20"/>
                <w:lang w:val="en-GB"/>
              </w:rPr>
              <w:t xml:space="preserve">  </w:t>
            </w:r>
            <w:r w:rsidRPr="00867F24">
              <w:rPr>
                <w:rFonts w:ascii="Arial" w:eastAsia="Arial Unicode MS" w:hAnsi="Arial" w:cs="Arial"/>
                <w:b/>
                <w:color w:val="BFBFBF" w:themeColor="background1" w:themeShade="BF"/>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DD74596" w14:textId="5CF23FAE" w:rsidR="001A646E" w:rsidRPr="00867F24" w:rsidRDefault="0044163C"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769572F7" w14:textId="77777777" w:rsidR="001A646E" w:rsidRPr="00867F24" w:rsidRDefault="001A646E"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867F24" w14:paraId="537BE93D" w14:textId="77777777" w:rsidTr="00E56D6D">
        <w:tc>
          <w:tcPr>
            <w:tcW w:w="1885" w:type="dxa"/>
            <w:tcBorders>
              <w:top w:val="single" w:sz="4" w:space="0" w:color="auto"/>
              <w:left w:val="single" w:sz="4" w:space="0" w:color="auto"/>
              <w:bottom w:val="single" w:sz="4" w:space="0" w:color="auto"/>
              <w:right w:val="single" w:sz="4" w:space="0" w:color="auto"/>
            </w:tcBorders>
          </w:tcPr>
          <w:p w14:paraId="666E05A8" w14:textId="2D41181E" w:rsidR="001A646E" w:rsidRPr="00867F24" w:rsidRDefault="002D4CFD"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1350" w:type="dxa"/>
            <w:tcBorders>
              <w:left w:val="single" w:sz="4" w:space="0" w:color="auto"/>
              <w:right w:val="single" w:sz="4" w:space="0" w:color="auto"/>
            </w:tcBorders>
            <w:shd w:val="clear" w:color="auto" w:fill="FFFFFF" w:themeFill="background1"/>
          </w:tcPr>
          <w:p w14:paraId="25DBECED" w14:textId="643DDAF5" w:rsidR="001A646E" w:rsidRPr="00867F24" w:rsidRDefault="002D4CFD"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Option 3</w:t>
            </w:r>
          </w:p>
        </w:tc>
        <w:tc>
          <w:tcPr>
            <w:tcW w:w="6399" w:type="dxa"/>
            <w:tcBorders>
              <w:left w:val="single" w:sz="4" w:space="0" w:color="auto"/>
              <w:right w:val="single" w:sz="4" w:space="0" w:color="auto"/>
            </w:tcBorders>
            <w:shd w:val="clear" w:color="auto" w:fill="FFFFFF" w:themeFill="background1"/>
          </w:tcPr>
          <w:p w14:paraId="011D1359" w14:textId="5438D8C8" w:rsidR="001A646E" w:rsidRPr="00867F24" w:rsidRDefault="007D6966"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color w:val="BFBFBF" w:themeColor="background1" w:themeShade="BF"/>
                <w:sz w:val="20"/>
                <w:szCs w:val="20"/>
                <w:lang w:val="en-GB"/>
              </w:rPr>
              <w:t>We think Q2</w:t>
            </w:r>
            <w:r w:rsidR="002D4CFD" w:rsidRPr="00867F24">
              <w:rPr>
                <w:rFonts w:ascii="Arial" w:eastAsia="Arial Unicode MS" w:hAnsi="Arial" w:cs="Arial"/>
                <w:color w:val="BFBFBF" w:themeColor="background1" w:themeShade="BF"/>
                <w:sz w:val="20"/>
                <w:szCs w:val="20"/>
                <w:lang w:val="en-GB"/>
              </w:rPr>
              <w:t xml:space="preserve"> really depends on how RAN2 designs</w:t>
            </w:r>
            <w:r w:rsidRPr="00867F24">
              <w:rPr>
                <w:rFonts w:ascii="Arial" w:eastAsia="Arial Unicode MS" w:hAnsi="Arial" w:cs="Arial"/>
                <w:color w:val="BFBFBF" w:themeColor="background1" w:themeShade="BF"/>
                <w:sz w:val="20"/>
                <w:szCs w:val="20"/>
                <w:lang w:val="en-GB"/>
              </w:rPr>
              <w:t xml:space="preserve"> and thus unclear. </w:t>
            </w:r>
          </w:p>
        </w:tc>
      </w:tr>
      <w:tr w:rsidR="00D37905" w:rsidRPr="00867F24" w14:paraId="5A6781B2" w14:textId="77777777" w:rsidTr="00E56D6D">
        <w:tc>
          <w:tcPr>
            <w:tcW w:w="1885" w:type="dxa"/>
            <w:tcBorders>
              <w:top w:val="single" w:sz="4" w:space="0" w:color="auto"/>
              <w:left w:val="single" w:sz="4" w:space="0" w:color="auto"/>
              <w:bottom w:val="single" w:sz="4" w:space="0" w:color="auto"/>
              <w:right w:val="single" w:sz="4" w:space="0" w:color="auto"/>
            </w:tcBorders>
          </w:tcPr>
          <w:p w14:paraId="53AFB3EF" w14:textId="5E448F7A" w:rsidR="001A646E" w:rsidRPr="00867F24" w:rsidRDefault="009C7039"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hint="eastAsia"/>
                <w:color w:val="BFBFBF" w:themeColor="background1" w:themeShade="BF"/>
                <w:sz w:val="20"/>
                <w:szCs w:val="20"/>
              </w:rPr>
              <w:t>Z</w:t>
            </w:r>
            <w:r w:rsidRPr="00867F24">
              <w:rPr>
                <w:rFonts w:ascii="Arial" w:eastAsia="Arial Unicode MS" w:hAnsi="Arial" w:cs="Arial"/>
                <w:color w:val="BFBFBF" w:themeColor="background1" w:themeShade="BF"/>
                <w:sz w:val="20"/>
                <w:szCs w:val="20"/>
              </w:rPr>
              <w:t>TE</w:t>
            </w:r>
          </w:p>
        </w:tc>
        <w:tc>
          <w:tcPr>
            <w:tcW w:w="1350" w:type="dxa"/>
            <w:tcBorders>
              <w:left w:val="single" w:sz="4" w:space="0" w:color="auto"/>
              <w:right w:val="single" w:sz="4" w:space="0" w:color="auto"/>
            </w:tcBorders>
            <w:shd w:val="clear" w:color="auto" w:fill="FFFFFF" w:themeFill="background1"/>
          </w:tcPr>
          <w:p w14:paraId="1696B6E9" w14:textId="7D5259F5" w:rsidR="001A646E" w:rsidRPr="00867F24" w:rsidRDefault="009C7039"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Option 2</w:t>
            </w:r>
          </w:p>
        </w:tc>
        <w:tc>
          <w:tcPr>
            <w:tcW w:w="6399" w:type="dxa"/>
            <w:tcBorders>
              <w:left w:val="single" w:sz="4" w:space="0" w:color="auto"/>
              <w:right w:val="single" w:sz="4" w:space="0" w:color="auto"/>
            </w:tcBorders>
            <w:shd w:val="clear" w:color="auto" w:fill="FFFFFF" w:themeFill="background1"/>
          </w:tcPr>
          <w:p w14:paraId="2EF3CF61" w14:textId="4929B48F" w:rsidR="001A646E" w:rsidRPr="00867F24" w:rsidRDefault="009C7039" w:rsidP="00D21A39">
            <w:pPr>
              <w:pStyle w:val="Header"/>
              <w:spacing w:after="120"/>
              <w:rPr>
                <w:rFonts w:eastAsia="Arial Unicode MS" w:cs="Arial"/>
                <w:color w:val="BFBFBF" w:themeColor="background1" w:themeShade="BF"/>
                <w:sz w:val="20"/>
                <w:szCs w:val="20"/>
                <w:lang w:val="en-GB"/>
              </w:rPr>
            </w:pPr>
            <w:r w:rsidRPr="00867F24">
              <w:rPr>
                <w:rFonts w:eastAsia="Arial Unicode MS" w:cs="Arial"/>
                <w:b w:val="0"/>
                <w:color w:val="BFBFBF" w:themeColor="background1" w:themeShade="BF"/>
                <w:sz w:val="20"/>
                <w:szCs w:val="20"/>
                <w:lang w:val="en-GB"/>
              </w:rPr>
              <w:t>In the RAN2 LS to SA3 (R3-221668), “</w:t>
            </w:r>
            <w:r w:rsidRPr="00867F24">
              <w:rPr>
                <w:rFonts w:eastAsia="Arial Unicode MS" w:cs="Arial"/>
                <w:b w:val="0"/>
                <w:i/>
                <w:color w:val="BFBFBF" w:themeColor="background1" w:themeShade="BF"/>
                <w:sz w:val="20"/>
                <w:szCs w:val="20"/>
                <w:lang w:val="en-GB"/>
              </w:rPr>
              <w:t>As an option, RAN2 is considering that the UE could trigger the new RRC Resume procedure also before receiving response from the network to the first RRCResumeRequest….</w:t>
            </w:r>
            <w:r w:rsidRPr="00867F24">
              <w:rPr>
                <w:rFonts w:eastAsia="Arial Unicode MS" w:cs="Arial"/>
                <w:b w:val="0"/>
                <w:color w:val="BFBFBF" w:themeColor="background1" w:themeShade="BF"/>
                <w:sz w:val="20"/>
                <w:szCs w:val="20"/>
                <w:lang w:val="en-GB"/>
              </w:rPr>
              <w:t>”, it means that this (rare) scenario shall be considered.</w:t>
            </w:r>
          </w:p>
        </w:tc>
      </w:tr>
      <w:tr w:rsidR="00D37905" w:rsidRPr="00867F24" w14:paraId="3DE30CA9" w14:textId="77777777" w:rsidTr="00E56D6D">
        <w:tc>
          <w:tcPr>
            <w:tcW w:w="1885" w:type="dxa"/>
            <w:tcBorders>
              <w:top w:val="single" w:sz="4" w:space="0" w:color="auto"/>
              <w:left w:val="single" w:sz="4" w:space="0" w:color="auto"/>
              <w:bottom w:val="single" w:sz="4" w:space="0" w:color="auto"/>
              <w:right w:val="single" w:sz="4" w:space="0" w:color="auto"/>
            </w:tcBorders>
          </w:tcPr>
          <w:p w14:paraId="4FE7721D"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7D11A450"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28D992D7"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867F24" w14:paraId="6610DDFE" w14:textId="77777777" w:rsidTr="00E56D6D">
        <w:tc>
          <w:tcPr>
            <w:tcW w:w="1885" w:type="dxa"/>
            <w:tcBorders>
              <w:top w:val="single" w:sz="4" w:space="0" w:color="auto"/>
              <w:left w:val="single" w:sz="4" w:space="0" w:color="auto"/>
              <w:bottom w:val="single" w:sz="4" w:space="0" w:color="auto"/>
              <w:right w:val="single" w:sz="4" w:space="0" w:color="auto"/>
            </w:tcBorders>
          </w:tcPr>
          <w:p w14:paraId="4A697EF8"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4C38C630"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3917EDF7"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867F24" w14:paraId="148E68DE" w14:textId="77777777" w:rsidTr="00E56D6D">
        <w:tc>
          <w:tcPr>
            <w:tcW w:w="1885" w:type="dxa"/>
            <w:tcBorders>
              <w:top w:val="single" w:sz="4" w:space="0" w:color="auto"/>
              <w:left w:val="single" w:sz="4" w:space="0" w:color="auto"/>
              <w:bottom w:val="single" w:sz="4" w:space="0" w:color="auto"/>
              <w:right w:val="single" w:sz="4" w:space="0" w:color="auto"/>
            </w:tcBorders>
          </w:tcPr>
          <w:p w14:paraId="30213B22"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05E6435F"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6DB359F1"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867F24" w14:paraId="21C8E8C3" w14:textId="77777777" w:rsidTr="00E56D6D">
        <w:tc>
          <w:tcPr>
            <w:tcW w:w="1885" w:type="dxa"/>
            <w:tcBorders>
              <w:top w:val="single" w:sz="4" w:space="0" w:color="auto"/>
              <w:left w:val="single" w:sz="4" w:space="0" w:color="auto"/>
              <w:bottom w:val="single" w:sz="4" w:space="0" w:color="auto"/>
              <w:right w:val="single" w:sz="4" w:space="0" w:color="auto"/>
            </w:tcBorders>
          </w:tcPr>
          <w:p w14:paraId="3659B8EF"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2B1869B7"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629C507E"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r w:rsidR="00D37905" w:rsidRPr="00867F24" w14:paraId="0BB5F76B" w14:textId="77777777" w:rsidTr="00E56D6D">
        <w:tc>
          <w:tcPr>
            <w:tcW w:w="1885" w:type="dxa"/>
            <w:tcBorders>
              <w:top w:val="single" w:sz="4" w:space="0" w:color="auto"/>
              <w:left w:val="single" w:sz="4" w:space="0" w:color="auto"/>
              <w:bottom w:val="single" w:sz="4" w:space="0" w:color="auto"/>
              <w:right w:val="single" w:sz="4" w:space="0" w:color="auto"/>
            </w:tcBorders>
          </w:tcPr>
          <w:p w14:paraId="33964566"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1350" w:type="dxa"/>
            <w:tcBorders>
              <w:left w:val="single" w:sz="4" w:space="0" w:color="auto"/>
              <w:right w:val="single" w:sz="4" w:space="0" w:color="auto"/>
            </w:tcBorders>
            <w:shd w:val="clear" w:color="auto" w:fill="FFFFFF" w:themeFill="background1"/>
          </w:tcPr>
          <w:p w14:paraId="26F13B9D" w14:textId="77777777" w:rsidR="001A646E" w:rsidRPr="00867F24" w:rsidRDefault="001A646E" w:rsidP="00D21A39">
            <w:pPr>
              <w:snapToGrid w:val="0"/>
              <w:jc w:val="center"/>
              <w:rPr>
                <w:rFonts w:ascii="Arial" w:eastAsia="Arial Unicode MS" w:hAnsi="Arial" w:cs="Arial"/>
                <w:color w:val="BFBFBF" w:themeColor="background1" w:themeShade="BF"/>
                <w:sz w:val="20"/>
                <w:szCs w:val="20"/>
                <w:lang w:val="en-GB"/>
              </w:rPr>
            </w:pPr>
          </w:p>
        </w:tc>
        <w:tc>
          <w:tcPr>
            <w:tcW w:w="6399" w:type="dxa"/>
            <w:tcBorders>
              <w:left w:val="single" w:sz="4" w:space="0" w:color="auto"/>
              <w:right w:val="single" w:sz="4" w:space="0" w:color="auto"/>
            </w:tcBorders>
            <w:shd w:val="clear" w:color="auto" w:fill="FFFFFF" w:themeFill="background1"/>
          </w:tcPr>
          <w:p w14:paraId="0F88BC8C" w14:textId="77777777" w:rsidR="001A646E" w:rsidRPr="00867F24" w:rsidRDefault="001A646E" w:rsidP="00D21A39">
            <w:pPr>
              <w:snapToGrid w:val="0"/>
              <w:rPr>
                <w:rFonts w:ascii="Arial" w:eastAsia="Arial Unicode MS" w:hAnsi="Arial" w:cs="Arial"/>
                <w:color w:val="BFBFBF" w:themeColor="background1" w:themeShade="BF"/>
                <w:sz w:val="20"/>
                <w:szCs w:val="20"/>
                <w:lang w:val="en-GB"/>
              </w:rPr>
            </w:pPr>
          </w:p>
        </w:tc>
      </w:tr>
    </w:tbl>
    <w:p w14:paraId="61A41339" w14:textId="77777777" w:rsidR="00DB71BE" w:rsidRPr="00D37905" w:rsidRDefault="00DB71BE"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t>////////////////////////////////////////////////////////////////////////////////////////////////////////////////////////////////////////////////////////////////////////////////////////////////</w:t>
      </w:r>
    </w:p>
    <w:p w14:paraId="6E825223" w14:textId="77777777" w:rsidR="00DB71BE" w:rsidRPr="00D37905" w:rsidRDefault="00DB71BE" w:rsidP="00D21A39">
      <w:pPr>
        <w:pStyle w:val="Heading4"/>
        <w:numPr>
          <w:ilvl w:val="0"/>
          <w:numId w:val="0"/>
        </w:numPr>
        <w:ind w:left="864" w:hanging="864"/>
        <w:rPr>
          <w:b/>
          <w:bCs/>
          <w:color w:val="BFBFBF" w:themeColor="background1" w:themeShade="BF"/>
          <w:sz w:val="20"/>
        </w:rPr>
      </w:pPr>
      <w:r w:rsidRPr="00D37905">
        <w:rPr>
          <w:b/>
          <w:bCs/>
          <w:color w:val="BFBFBF" w:themeColor="background1" w:themeShade="BF"/>
          <w:sz w:val="20"/>
          <w:highlight w:val="yellow"/>
        </w:rPr>
        <w:t>Summary</w:t>
      </w:r>
    </w:p>
    <w:p w14:paraId="18960027" w14:textId="77777777" w:rsidR="00DB71BE" w:rsidRPr="00D37905" w:rsidRDefault="00DB71BE"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371F8EF7" w14:textId="4D90A053" w:rsidR="00801A06" w:rsidRPr="00D37905" w:rsidRDefault="00801A06" w:rsidP="00D21A39">
      <w:pPr>
        <w:rPr>
          <w:rFonts w:ascii="Arial" w:hAnsi="Arial" w:cs="Arial"/>
          <w:color w:val="BFBFBF" w:themeColor="background1" w:themeShade="BF"/>
          <w:szCs w:val="20"/>
        </w:rPr>
      </w:pPr>
    </w:p>
    <w:p w14:paraId="3597B5F3" w14:textId="4C7CFB96" w:rsidR="00DB71BE" w:rsidRPr="00D37905" w:rsidRDefault="00DB71BE" w:rsidP="00D21A39">
      <w:pPr>
        <w:pStyle w:val="Heading3"/>
        <w:rPr>
          <w:color w:val="BFBFBF" w:themeColor="background1" w:themeShade="BF"/>
        </w:rPr>
      </w:pPr>
      <w:r w:rsidRPr="00D37905">
        <w:rPr>
          <w:color w:val="BFBFBF" w:themeColor="background1" w:themeShade="BF"/>
        </w:rPr>
        <w:t xml:space="preserve">  Additional feedback</w:t>
      </w:r>
      <w:r w:rsidR="00601B98" w:rsidRPr="00D37905">
        <w:rPr>
          <w:color w:val="BFBFBF" w:themeColor="background1" w:themeShade="BF"/>
        </w:rPr>
        <w:t xml:space="preserve"> to RAN2</w:t>
      </w:r>
    </w:p>
    <w:p w14:paraId="5A239724" w14:textId="6CF16703" w:rsidR="00DB71BE" w:rsidRPr="00867F24" w:rsidRDefault="009C569D" w:rsidP="00D21A39">
      <w:pPr>
        <w:pStyle w:val="Heading4"/>
        <w:numPr>
          <w:ilvl w:val="0"/>
          <w:numId w:val="0"/>
        </w:numPr>
        <w:ind w:left="864" w:hanging="864"/>
        <w:rPr>
          <w:rFonts w:cs="Arial"/>
          <w:b/>
          <w:bCs/>
          <w:color w:val="BFBFBF" w:themeColor="background1" w:themeShade="BF"/>
          <w:sz w:val="20"/>
          <w:szCs w:val="20"/>
          <w:lang w:val="en-GB"/>
        </w:rPr>
      </w:pPr>
      <w:r w:rsidRPr="00867F24">
        <w:rPr>
          <w:rFonts w:cs="Arial"/>
          <w:b/>
          <w:bCs/>
          <w:color w:val="BFBFBF" w:themeColor="background1" w:themeShade="BF"/>
          <w:sz w:val="20"/>
          <w:szCs w:val="20"/>
          <w:lang w:val="en-GB"/>
        </w:rPr>
        <w:t>Q9</w:t>
      </w:r>
      <w:r w:rsidR="00DB71BE" w:rsidRPr="00867F24">
        <w:rPr>
          <w:rFonts w:cs="Arial"/>
          <w:b/>
          <w:bCs/>
          <w:color w:val="BFBFBF" w:themeColor="background1" w:themeShade="BF"/>
          <w:sz w:val="20"/>
          <w:szCs w:val="20"/>
          <w:lang w:val="en-GB"/>
        </w:rPr>
        <w:t xml:space="preserve">) </w:t>
      </w:r>
      <w:r w:rsidRPr="00867F24">
        <w:rPr>
          <w:rFonts w:cs="Arial"/>
          <w:b/>
          <w:bCs/>
          <w:color w:val="BFBFBF" w:themeColor="background1" w:themeShade="BF"/>
          <w:sz w:val="20"/>
          <w:szCs w:val="20"/>
          <w:lang w:val="en-GB"/>
        </w:rPr>
        <w:t xml:space="preserve"> </w:t>
      </w:r>
      <w:r w:rsidR="00DB71BE" w:rsidRPr="00867F24">
        <w:rPr>
          <w:rFonts w:cs="Arial"/>
          <w:b/>
          <w:bCs/>
          <w:color w:val="BFBFBF" w:themeColor="background1" w:themeShade="BF"/>
          <w:sz w:val="20"/>
          <w:szCs w:val="20"/>
          <w:lang w:val="en-GB"/>
        </w:rPr>
        <w:t xml:space="preserve">RAN2 also asked for additional feedbacks on CCCH solution if any. What additional feedbacks do you think we should include in the reply LS? </w:t>
      </w:r>
      <w:r w:rsidR="00DB71BE" w:rsidRPr="00867F24">
        <w:rPr>
          <w:rFonts w:cs="Arial"/>
          <w:color w:val="BFBFBF" w:themeColor="background1" w:themeShade="BF"/>
          <w:sz w:val="20"/>
          <w:szCs w:val="20"/>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D37905" w:rsidRPr="00867F24" w14:paraId="6BB7825C" w14:textId="77777777" w:rsidTr="00E56D6D">
        <w:tc>
          <w:tcPr>
            <w:tcW w:w="1885" w:type="dxa"/>
            <w:tcBorders>
              <w:top w:val="single" w:sz="4" w:space="0" w:color="auto"/>
              <w:left w:val="single" w:sz="4" w:space="0" w:color="auto"/>
              <w:bottom w:val="single" w:sz="4" w:space="0" w:color="auto"/>
              <w:right w:val="single" w:sz="4" w:space="0" w:color="auto"/>
            </w:tcBorders>
            <w:shd w:val="clear" w:color="auto" w:fill="F2F2F2"/>
          </w:tcPr>
          <w:p w14:paraId="25E3D1FF" w14:textId="77777777" w:rsidR="00DB71BE" w:rsidRPr="00867F24" w:rsidRDefault="00DB71BE"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2FFBD8C3" w14:textId="77777777" w:rsidR="00DB71BE" w:rsidRPr="00867F24" w:rsidRDefault="00DB71BE" w:rsidP="00D21A39">
            <w:pPr>
              <w:snapToGrid w:val="0"/>
              <w:jc w:val="center"/>
              <w:rPr>
                <w:rFonts w:ascii="Arial" w:eastAsia="Arial Unicode MS" w:hAnsi="Arial" w:cs="Arial"/>
                <w:b/>
                <w:color w:val="BFBFBF" w:themeColor="background1" w:themeShade="BF"/>
                <w:sz w:val="20"/>
                <w:szCs w:val="20"/>
              </w:rPr>
            </w:pPr>
            <w:r w:rsidRPr="00867F24">
              <w:rPr>
                <w:rFonts w:ascii="Arial" w:eastAsia="Arial Unicode MS" w:hAnsi="Arial" w:cs="Arial"/>
                <w:b/>
                <w:color w:val="BFBFBF" w:themeColor="background1" w:themeShade="BF"/>
                <w:sz w:val="20"/>
                <w:szCs w:val="20"/>
              </w:rPr>
              <w:t>Comment</w:t>
            </w:r>
          </w:p>
        </w:tc>
      </w:tr>
      <w:tr w:rsidR="00D37905" w:rsidRPr="00867F24" w14:paraId="5C70FA70" w14:textId="77777777" w:rsidTr="00E56D6D">
        <w:tc>
          <w:tcPr>
            <w:tcW w:w="1885" w:type="dxa"/>
            <w:tcBorders>
              <w:top w:val="single" w:sz="4" w:space="0" w:color="auto"/>
              <w:left w:val="single" w:sz="4" w:space="0" w:color="auto"/>
              <w:bottom w:val="single" w:sz="4" w:space="0" w:color="auto"/>
              <w:right w:val="single" w:sz="4" w:space="0" w:color="auto"/>
            </w:tcBorders>
          </w:tcPr>
          <w:p w14:paraId="7A10F53C" w14:textId="58B31410" w:rsidR="00DB71BE" w:rsidRPr="00867F24" w:rsidRDefault="0044164B"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color w:val="BFBFBF" w:themeColor="background1" w:themeShade="BF"/>
                <w:sz w:val="20"/>
                <w:szCs w:val="20"/>
              </w:rPr>
              <w:t>Intel Corporation</w:t>
            </w:r>
          </w:p>
        </w:tc>
        <w:tc>
          <w:tcPr>
            <w:tcW w:w="7749" w:type="dxa"/>
            <w:tcBorders>
              <w:left w:val="single" w:sz="4" w:space="0" w:color="auto"/>
              <w:right w:val="single" w:sz="4" w:space="0" w:color="auto"/>
            </w:tcBorders>
            <w:shd w:val="clear" w:color="auto" w:fill="FFFFFF" w:themeFill="background1"/>
          </w:tcPr>
          <w:p w14:paraId="779CFBB3" w14:textId="332576D2" w:rsidR="00DB71BE" w:rsidRPr="00867F24" w:rsidRDefault="00DE1538"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color w:val="BFBFBF" w:themeColor="background1" w:themeShade="BF"/>
                <w:sz w:val="20"/>
                <w:szCs w:val="20"/>
                <w:lang w:val="en-GB"/>
              </w:rPr>
              <w:t>Based on the identified/agreed RAN3 impacts based on Q6, w</w:t>
            </w:r>
            <w:r w:rsidR="0044164B" w:rsidRPr="00867F24">
              <w:rPr>
                <w:rFonts w:ascii="Arial" w:eastAsia="Arial Unicode MS" w:hAnsi="Arial" w:cs="Arial"/>
                <w:color w:val="BFBFBF" w:themeColor="background1" w:themeShade="BF"/>
                <w:sz w:val="20"/>
                <w:szCs w:val="20"/>
                <w:lang w:val="en-GB"/>
              </w:rPr>
              <w:t xml:space="preserve">e think </w:t>
            </w:r>
            <w:r w:rsidRPr="00867F24">
              <w:rPr>
                <w:rFonts w:ascii="Arial" w:eastAsia="Arial Unicode MS" w:hAnsi="Arial" w:cs="Arial"/>
                <w:color w:val="BFBFBF" w:themeColor="background1" w:themeShade="BF"/>
                <w:sz w:val="20"/>
                <w:szCs w:val="20"/>
                <w:lang w:val="en-GB"/>
              </w:rPr>
              <w:t>RAN3</w:t>
            </w:r>
            <w:r w:rsidR="0044164B" w:rsidRPr="00867F24">
              <w:rPr>
                <w:rFonts w:ascii="Arial" w:eastAsia="Arial Unicode MS" w:hAnsi="Arial" w:cs="Arial"/>
                <w:color w:val="BFBFBF" w:themeColor="background1" w:themeShade="BF"/>
                <w:sz w:val="20"/>
                <w:szCs w:val="20"/>
                <w:lang w:val="en-GB"/>
              </w:rPr>
              <w:t xml:space="preserve"> should </w:t>
            </w:r>
            <w:r w:rsidRPr="00867F24">
              <w:rPr>
                <w:rFonts w:ascii="Arial" w:eastAsia="Arial Unicode MS" w:hAnsi="Arial" w:cs="Arial"/>
                <w:color w:val="BFBFBF" w:themeColor="background1" w:themeShade="BF"/>
                <w:sz w:val="20"/>
                <w:szCs w:val="20"/>
                <w:lang w:val="en-GB"/>
              </w:rPr>
              <w:t xml:space="preserve">feedback the feasibility of CCCH solution in Rel-17 from RAN3 point of view. </w:t>
            </w:r>
          </w:p>
        </w:tc>
      </w:tr>
      <w:tr w:rsidR="00D37905" w:rsidRPr="00867F24" w14:paraId="200733B5" w14:textId="77777777" w:rsidTr="00E56D6D">
        <w:tc>
          <w:tcPr>
            <w:tcW w:w="1885" w:type="dxa"/>
            <w:tcBorders>
              <w:top w:val="single" w:sz="4" w:space="0" w:color="auto"/>
              <w:left w:val="single" w:sz="4" w:space="0" w:color="auto"/>
              <w:bottom w:val="single" w:sz="4" w:space="0" w:color="auto"/>
              <w:right w:val="single" w:sz="4" w:space="0" w:color="auto"/>
            </w:tcBorders>
          </w:tcPr>
          <w:p w14:paraId="754470A1" w14:textId="28215AB8" w:rsidR="00DB71BE" w:rsidRPr="00867F24" w:rsidRDefault="009C7039" w:rsidP="00D21A39">
            <w:pPr>
              <w:snapToGrid w:val="0"/>
              <w:jc w:val="center"/>
              <w:rPr>
                <w:rFonts w:ascii="Arial" w:eastAsia="Arial Unicode MS" w:hAnsi="Arial" w:cs="Arial"/>
                <w:color w:val="BFBFBF" w:themeColor="background1" w:themeShade="BF"/>
                <w:sz w:val="20"/>
                <w:szCs w:val="20"/>
              </w:rPr>
            </w:pPr>
            <w:r w:rsidRPr="00867F24">
              <w:rPr>
                <w:rFonts w:ascii="Arial" w:eastAsia="Arial Unicode MS" w:hAnsi="Arial" w:cs="Arial" w:hint="eastAsia"/>
                <w:color w:val="BFBFBF" w:themeColor="background1" w:themeShade="BF"/>
                <w:sz w:val="20"/>
                <w:szCs w:val="20"/>
              </w:rPr>
              <w:t>Z</w:t>
            </w:r>
            <w:r w:rsidRPr="00867F24">
              <w:rPr>
                <w:rFonts w:ascii="Arial" w:eastAsia="Arial Unicode MS" w:hAnsi="Arial" w:cs="Arial"/>
                <w:color w:val="BFBFBF" w:themeColor="background1" w:themeShade="BF"/>
                <w:sz w:val="20"/>
                <w:szCs w:val="20"/>
              </w:rPr>
              <w:t>TE</w:t>
            </w:r>
          </w:p>
        </w:tc>
        <w:tc>
          <w:tcPr>
            <w:tcW w:w="7749" w:type="dxa"/>
            <w:tcBorders>
              <w:left w:val="single" w:sz="4" w:space="0" w:color="auto"/>
              <w:right w:val="single" w:sz="4" w:space="0" w:color="auto"/>
            </w:tcBorders>
            <w:shd w:val="clear" w:color="auto" w:fill="FFFFFF" w:themeFill="background1"/>
          </w:tcPr>
          <w:p w14:paraId="5DA1B770" w14:textId="3FD020E7" w:rsidR="00DB71BE" w:rsidRPr="00867F24" w:rsidRDefault="00007961" w:rsidP="00D21A39">
            <w:pPr>
              <w:snapToGrid w:val="0"/>
              <w:rPr>
                <w:rFonts w:ascii="Arial" w:eastAsia="Arial Unicode MS" w:hAnsi="Arial" w:cs="Arial"/>
                <w:color w:val="BFBFBF" w:themeColor="background1" w:themeShade="BF"/>
                <w:sz w:val="20"/>
                <w:szCs w:val="20"/>
                <w:lang w:val="en-GB"/>
              </w:rPr>
            </w:pPr>
            <w:r w:rsidRPr="00867F24">
              <w:rPr>
                <w:rFonts w:ascii="Arial" w:eastAsia="Arial Unicode MS" w:hAnsi="Arial" w:cs="Arial"/>
                <w:color w:val="BFBFBF" w:themeColor="background1" w:themeShade="BF"/>
                <w:sz w:val="20"/>
                <w:szCs w:val="20"/>
                <w:lang w:val="en-GB"/>
              </w:rPr>
              <w:t>RAN3 shall feedback that the CCCH solution is not feasible in Rel-17 from RAN3 poi</w:t>
            </w:r>
            <w:r w:rsidR="002F2DAA" w:rsidRPr="00867F24">
              <w:rPr>
                <w:rFonts w:ascii="Arial" w:eastAsia="Arial Unicode MS" w:hAnsi="Arial" w:cs="Arial"/>
                <w:color w:val="BFBFBF" w:themeColor="background1" w:themeShade="BF"/>
                <w:sz w:val="20"/>
                <w:szCs w:val="20"/>
                <w:lang w:val="en-GB"/>
              </w:rPr>
              <w:t>nt of view, and DCCH solution has</w:t>
            </w:r>
            <w:r w:rsidRPr="00867F24">
              <w:rPr>
                <w:rFonts w:ascii="Arial" w:eastAsia="Arial Unicode MS" w:hAnsi="Arial" w:cs="Arial"/>
                <w:color w:val="BFBFBF" w:themeColor="background1" w:themeShade="BF"/>
                <w:sz w:val="20"/>
                <w:szCs w:val="20"/>
                <w:lang w:val="en-GB"/>
              </w:rPr>
              <w:t xml:space="preserve"> no RAN3 impact.</w:t>
            </w:r>
          </w:p>
        </w:tc>
      </w:tr>
      <w:tr w:rsidR="00D37905" w:rsidRPr="00867F24" w14:paraId="13229587" w14:textId="77777777" w:rsidTr="00DB71BE">
        <w:tc>
          <w:tcPr>
            <w:tcW w:w="1885" w:type="dxa"/>
            <w:tcBorders>
              <w:top w:val="single" w:sz="4" w:space="0" w:color="auto"/>
              <w:left w:val="single" w:sz="4" w:space="0" w:color="auto"/>
              <w:bottom w:val="single" w:sz="4" w:space="0" w:color="auto"/>
              <w:right w:val="single" w:sz="4" w:space="0" w:color="auto"/>
            </w:tcBorders>
          </w:tcPr>
          <w:p w14:paraId="62FD72ED"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302EEC0E"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867F24" w14:paraId="39CC997E" w14:textId="77777777" w:rsidTr="00DB71BE">
        <w:tc>
          <w:tcPr>
            <w:tcW w:w="1885" w:type="dxa"/>
            <w:tcBorders>
              <w:top w:val="single" w:sz="4" w:space="0" w:color="auto"/>
              <w:left w:val="single" w:sz="4" w:space="0" w:color="auto"/>
              <w:bottom w:val="single" w:sz="4" w:space="0" w:color="auto"/>
              <w:right w:val="single" w:sz="4" w:space="0" w:color="auto"/>
            </w:tcBorders>
          </w:tcPr>
          <w:p w14:paraId="30CF179D"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C9A506"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867F24" w14:paraId="78FD391A" w14:textId="77777777" w:rsidTr="00DB71BE">
        <w:tc>
          <w:tcPr>
            <w:tcW w:w="1885" w:type="dxa"/>
            <w:tcBorders>
              <w:top w:val="single" w:sz="4" w:space="0" w:color="auto"/>
              <w:left w:val="single" w:sz="4" w:space="0" w:color="auto"/>
              <w:bottom w:val="single" w:sz="4" w:space="0" w:color="auto"/>
              <w:right w:val="single" w:sz="4" w:space="0" w:color="auto"/>
            </w:tcBorders>
          </w:tcPr>
          <w:p w14:paraId="79294718"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3F995922"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867F24" w14:paraId="201BC12E" w14:textId="77777777" w:rsidTr="00DB71BE">
        <w:tc>
          <w:tcPr>
            <w:tcW w:w="1885" w:type="dxa"/>
            <w:tcBorders>
              <w:top w:val="single" w:sz="4" w:space="0" w:color="auto"/>
              <w:left w:val="single" w:sz="4" w:space="0" w:color="auto"/>
              <w:bottom w:val="single" w:sz="4" w:space="0" w:color="auto"/>
              <w:right w:val="single" w:sz="4" w:space="0" w:color="auto"/>
            </w:tcBorders>
          </w:tcPr>
          <w:p w14:paraId="25848CCA"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6919DC0D"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r w:rsidR="00D37905" w:rsidRPr="00867F24" w14:paraId="76C2434E" w14:textId="77777777" w:rsidTr="00DB71BE">
        <w:tc>
          <w:tcPr>
            <w:tcW w:w="1885" w:type="dxa"/>
            <w:tcBorders>
              <w:top w:val="single" w:sz="4" w:space="0" w:color="auto"/>
              <w:left w:val="single" w:sz="4" w:space="0" w:color="auto"/>
              <w:bottom w:val="single" w:sz="4" w:space="0" w:color="auto"/>
              <w:right w:val="single" w:sz="4" w:space="0" w:color="auto"/>
            </w:tcBorders>
          </w:tcPr>
          <w:p w14:paraId="7A5FA0B4" w14:textId="77777777" w:rsidR="00DB71BE" w:rsidRPr="00867F24" w:rsidRDefault="00DB71BE" w:rsidP="00D21A39">
            <w:pPr>
              <w:snapToGrid w:val="0"/>
              <w:jc w:val="center"/>
              <w:rPr>
                <w:rFonts w:ascii="Arial" w:eastAsia="Arial Unicode MS" w:hAnsi="Arial" w:cs="Arial"/>
                <w:color w:val="BFBFBF" w:themeColor="background1" w:themeShade="BF"/>
                <w:sz w:val="20"/>
                <w:szCs w:val="20"/>
                <w:lang w:val="en-GB"/>
              </w:rPr>
            </w:pP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41A51FD0" w14:textId="77777777" w:rsidR="00DB71BE" w:rsidRPr="00867F24" w:rsidRDefault="00DB71BE" w:rsidP="00D21A39">
            <w:pPr>
              <w:snapToGrid w:val="0"/>
              <w:rPr>
                <w:rFonts w:ascii="Arial" w:eastAsia="Arial Unicode MS" w:hAnsi="Arial" w:cs="Arial"/>
                <w:color w:val="BFBFBF" w:themeColor="background1" w:themeShade="BF"/>
                <w:sz w:val="20"/>
                <w:szCs w:val="20"/>
                <w:lang w:val="en-GB"/>
              </w:rPr>
            </w:pPr>
          </w:p>
        </w:tc>
      </w:tr>
    </w:tbl>
    <w:p w14:paraId="4E14CFC0" w14:textId="77777777" w:rsidR="00685F2C" w:rsidRPr="00D37905" w:rsidRDefault="00685F2C" w:rsidP="00D21A39">
      <w:pPr>
        <w:pStyle w:val="Header"/>
        <w:spacing w:before="240"/>
        <w:rPr>
          <w:rFonts w:eastAsia="Times New Roman" w:cs="Arial"/>
          <w:b w:val="0"/>
          <w:bCs/>
          <w:color w:val="BFBFBF" w:themeColor="background1" w:themeShade="BF"/>
          <w:sz w:val="20"/>
        </w:rPr>
      </w:pPr>
      <w:r w:rsidRPr="00D37905">
        <w:rPr>
          <w:rFonts w:cs="Arial"/>
          <w:b w:val="0"/>
          <w:bCs/>
          <w:color w:val="BFBFBF" w:themeColor="background1" w:themeShade="BF"/>
        </w:rPr>
        <w:t>////////////////////////////////////////////////////////////////////////////////////////////////////////////////////////////////////////////////////////////////////////////////////////////////</w:t>
      </w:r>
    </w:p>
    <w:p w14:paraId="0F72DFDB" w14:textId="77777777" w:rsidR="00685F2C" w:rsidRPr="00D37905" w:rsidRDefault="00685F2C" w:rsidP="00D21A39">
      <w:pPr>
        <w:pStyle w:val="Heading4"/>
        <w:numPr>
          <w:ilvl w:val="0"/>
          <w:numId w:val="0"/>
        </w:numPr>
        <w:rPr>
          <w:b/>
          <w:bCs/>
          <w:color w:val="BFBFBF" w:themeColor="background1" w:themeShade="BF"/>
          <w:sz w:val="20"/>
        </w:rPr>
      </w:pPr>
      <w:r w:rsidRPr="00D37905">
        <w:rPr>
          <w:b/>
          <w:bCs/>
          <w:color w:val="BFBFBF" w:themeColor="background1" w:themeShade="BF"/>
          <w:sz w:val="20"/>
          <w:highlight w:val="yellow"/>
        </w:rPr>
        <w:t>Summary</w:t>
      </w:r>
    </w:p>
    <w:p w14:paraId="450285A3" w14:textId="77777777" w:rsidR="00685F2C" w:rsidRPr="00D37905" w:rsidRDefault="00685F2C" w:rsidP="00D21A39">
      <w:pPr>
        <w:pStyle w:val="Header"/>
        <w:rPr>
          <w:rFonts w:cs="Arial"/>
          <w:b w:val="0"/>
          <w:bCs/>
          <w:color w:val="BFBFBF" w:themeColor="background1" w:themeShade="BF"/>
        </w:rPr>
      </w:pPr>
      <w:r w:rsidRPr="00D37905">
        <w:rPr>
          <w:rFonts w:cs="Arial"/>
          <w:b w:val="0"/>
          <w:bCs/>
          <w:color w:val="BFBFBF" w:themeColor="background1" w:themeShade="BF"/>
        </w:rPr>
        <w:t>////////////////////////////////////////////////////////////////////////////////////////////////////////////////////////////////////////////////////////////////////////////////////////////////</w:t>
      </w:r>
    </w:p>
    <w:p w14:paraId="061A7F86" w14:textId="77777777" w:rsidR="00152B14" w:rsidRPr="00152B14" w:rsidRDefault="00152B14" w:rsidP="00DD0267">
      <w:pPr>
        <w:rPr>
          <w:rFonts w:ascii="Arial" w:hAnsi="Arial" w:cs="Arial"/>
          <w:szCs w:val="20"/>
        </w:rPr>
      </w:pPr>
    </w:p>
    <w:p w14:paraId="442E011B" w14:textId="77777777" w:rsidR="0022676A" w:rsidRPr="0022676A" w:rsidRDefault="0022676A" w:rsidP="0022676A"/>
    <w:p w14:paraId="6FDD42A5" w14:textId="061089E6" w:rsidR="000C1218" w:rsidRDefault="000B4D50">
      <w:pPr>
        <w:pStyle w:val="Heading1"/>
      </w:pPr>
      <w:r>
        <w:rPr>
          <w:rFonts w:hint="eastAsia"/>
        </w:rPr>
        <w:t>Conclusion</w:t>
      </w:r>
    </w:p>
    <w:p w14:paraId="6E36DC31" w14:textId="0D0D119E" w:rsidR="009C70A9" w:rsidRDefault="00563148" w:rsidP="00DD0267">
      <w:pPr>
        <w:pStyle w:val="Header"/>
        <w:spacing w:before="240"/>
        <w:rPr>
          <w:rFonts w:eastAsia="Times New Roman" w:cs="Arial"/>
          <w:b w:val="0"/>
          <w:bCs/>
          <w:sz w:val="20"/>
        </w:rPr>
      </w:pPr>
      <w:r w:rsidRPr="00563148">
        <w:rPr>
          <w:rFonts w:eastAsia="Times New Roman" w:cs="Arial"/>
          <w:b w:val="0"/>
          <w:bCs/>
          <w:sz w:val="20"/>
          <w:highlight w:val="cyan"/>
        </w:rPr>
        <w:t>TBD</w:t>
      </w:r>
    </w:p>
    <w:p w14:paraId="6FDD42A7" w14:textId="77777777" w:rsidR="000C1218" w:rsidRDefault="000B4D50">
      <w:pPr>
        <w:pStyle w:val="Heading1"/>
      </w:pPr>
      <w:r>
        <w:t>Reference</w:t>
      </w:r>
    </w:p>
    <w:p w14:paraId="2C9E10A3" w14:textId="4D29BEFE"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[1] R3-221898, "(TP for SDT BL CR 38.463) On Continue ROHC and non-SDT", CATT</w:t>
      </w:r>
    </w:p>
    <w:p w14:paraId="670ACD46" w14:textId="69C92AD6"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[2] R3-221998, "(TP to RA-SDT TS 38.463 BL CR) Non SDT Data Arrival", Lenovo, Motorola Mobility</w:t>
      </w:r>
    </w:p>
    <w:p w14:paraId="1715CFD7" w14:textId="563460BA"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[3] R3-222032, "(TP to RA-SDT BLCR for TS38.463) Changes to Bearer Context Setup procedure", Google</w:t>
      </w:r>
    </w:p>
    <w:p w14:paraId="24D94CBC" w14:textId="7182E980"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[4] R3-222050, "Discussion on remaining issues on E1 impact on SDT", China Telecom</w:t>
      </w:r>
    </w:p>
    <w:p w14:paraId="6333A189" w14:textId="4F0E33D5"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[5] R3-222051, "TP to TS38.463 on the support of SDT in E1 interface", China Telecom</w:t>
      </w:r>
    </w:p>
    <w:p w14:paraId="0E77D129" w14:textId="514F5C27"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[6] R3-222240, "(TP for RA-SDT BL CR to TS 38.463) Support of SDT in E1", LG Electronics</w:t>
      </w:r>
    </w:p>
    <w:p w14:paraId="408B937E" w14:textId="52025CCF"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[7] R3-222319, "(TP to RA-SDT BL CR TS38.463) Discussion on remaining issues on SDT", Samsung</w:t>
      </w:r>
    </w:p>
    <w:p w14:paraId="2EA443D1" w14:textId="0924C545" w:rsidR="00E66B55" w:rsidRPr="008E5B74" w:rsidRDefault="00E66B55" w:rsidP="00E66B55">
      <w:pPr>
        <w:rPr>
          <w:rFonts w:ascii="Arial" w:hAnsi="Arial" w:cs="Arial"/>
          <w:sz w:val="20"/>
          <w:szCs w:val="20"/>
          <w:lang w:val="en-GB"/>
        </w:rPr>
      </w:pPr>
      <w:r w:rsidRPr="008E5B74">
        <w:rPr>
          <w:rFonts w:ascii="Arial" w:hAnsi="Arial" w:cs="Arial"/>
          <w:sz w:val="20"/>
          <w:szCs w:val="20"/>
          <w:lang w:val="en-GB"/>
        </w:rPr>
        <w:t>[8] R3-222351, "(TP for RA-SDT BL CR for TS 38.423/463) Toward the completion of RA-SDT", Intel Corporation</w:t>
      </w:r>
    </w:p>
    <w:p w14:paraId="27B7A8DD" w14:textId="4F2BD5A2" w:rsidR="00E66B55" w:rsidRPr="008E5B74" w:rsidRDefault="00BC1B77" w:rsidP="00167878">
      <w:pPr>
        <w:rPr>
          <w:rFonts w:ascii="Arial" w:hAnsi="Arial" w:cs="Arial"/>
          <w:sz w:val="20"/>
          <w:szCs w:val="20"/>
          <w:lang w:val="en-GB"/>
        </w:rPr>
      </w:pPr>
      <w:r w:rsidRPr="008E5B74">
        <w:rPr>
          <w:rFonts w:ascii="Arial" w:hAnsi="Arial" w:cs="Arial"/>
          <w:sz w:val="20"/>
          <w:szCs w:val="20"/>
          <w:lang w:val="en-GB"/>
        </w:rPr>
        <w:t xml:space="preserve">[9] </w:t>
      </w:r>
      <w:bookmarkStart w:id="9" w:name="_Hlk96329374"/>
      <w:r w:rsidRPr="008E5B74">
        <w:rPr>
          <w:rFonts w:ascii="Arial" w:hAnsi="Arial" w:cs="Arial"/>
          <w:sz w:val="20"/>
          <w:szCs w:val="20"/>
          <w:lang w:val="en-GB"/>
        </w:rPr>
        <w:t>R3-221667</w:t>
      </w:r>
      <w:bookmarkEnd w:id="9"/>
      <w:r w:rsidRPr="008E5B74">
        <w:rPr>
          <w:rFonts w:ascii="Arial" w:hAnsi="Arial" w:cs="Arial"/>
          <w:sz w:val="20"/>
          <w:szCs w:val="20"/>
          <w:lang w:val="en-GB"/>
        </w:rPr>
        <w:t>/R2-2201977, LS on RAN3 impacts for non-SDT handling, RAN2</w:t>
      </w:r>
    </w:p>
    <w:p w14:paraId="722AA737" w14:textId="462750B4"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[10] R3-221796, "Discussion on non-SDT handling during ongoing SDT procedure", ZTE</w:t>
      </w:r>
    </w:p>
    <w:p w14:paraId="4EE4FA1B" w14:textId="605B18DE"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[11] R3-221854, "Handling of non-SDT arrival during SDT procedure", Ericsson</w:t>
      </w:r>
    </w:p>
    <w:p w14:paraId="786A3869" w14:textId="2A534B3A"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[12] R3-221855, "[DRAFT] Reply LS on RAN3 impacts for non-SDT handling", Ericsson</w:t>
      </w:r>
    </w:p>
    <w:p w14:paraId="76A95214" w14:textId="0EA9408F"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[13] R3-222041, "Discussion on RAN2 LS on non-SDT Handling", Qualcomm</w:t>
      </w:r>
    </w:p>
    <w:p w14:paraId="2A7A6FF6" w14:textId="153A4F8A"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[14] R3-222042, "[DRAFT] Reply LS on RAN3 impacts for non-SDT handling", Qualcomm</w:t>
      </w:r>
    </w:p>
    <w:p w14:paraId="686BB293" w14:textId="05B6810B"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[15] R3-221997, "Discussion on RAN3 impacts for UL non-SDT handling", Lenovo, Motorola Mobility</w:t>
      </w:r>
    </w:p>
    <w:p w14:paraId="7E16123E" w14:textId="23D7BD70"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[16] R3-222173, "Considerations on CCCH solution for UL non-SDT arrival", Huawei, InterDigital</w:t>
      </w:r>
    </w:p>
    <w:p w14:paraId="7BA4C0D3" w14:textId="4D0D9150"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[17] R3-222241, "Discussion on CCCH solution for non-SDT data", LG Electronics</w:t>
      </w:r>
    </w:p>
    <w:p w14:paraId="1745D715" w14:textId="3C0A88D8"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[18] R3-221899, "Draft Reply LS on RAN3 impacts for non-SDT handling", CATT</w:t>
      </w:r>
    </w:p>
    <w:p w14:paraId="637A56F5" w14:textId="1303F0CD" w:rsidR="00BC1B77" w:rsidRPr="008E5B74" w:rsidRDefault="00BC1B77" w:rsidP="00BC1B77">
      <w:pPr>
        <w:rPr>
          <w:rFonts w:ascii="Arial" w:hAnsi="Arial" w:cs="Arial"/>
          <w:sz w:val="20"/>
          <w:szCs w:val="20"/>
          <w:lang w:val="en-GB"/>
        </w:rPr>
      </w:pPr>
      <w:r w:rsidRPr="008E5B74">
        <w:rPr>
          <w:rFonts w:ascii="Arial" w:hAnsi="Arial" w:cs="Arial"/>
          <w:sz w:val="20"/>
          <w:szCs w:val="20"/>
          <w:lang w:val="en-GB"/>
        </w:rPr>
        <w:t>[19] R3-222355, "Discussion on RAN3 impacts for non-SDT handling from RAN2", Intel Corporation</w:t>
      </w:r>
      <w:r w:rsidRPr="008E5B74">
        <w:rPr>
          <w:rFonts w:ascii="Arial" w:hAnsi="Arial" w:cs="Arial"/>
          <w:sz w:val="20"/>
          <w:szCs w:val="20"/>
          <w:lang w:val="en-GB"/>
        </w:rPr>
        <w:tab/>
      </w:r>
    </w:p>
    <w:p w14:paraId="35DCC3ED" w14:textId="0C65BE1C" w:rsidR="00E66B55" w:rsidRPr="008E5B74" w:rsidRDefault="00BC1B77" w:rsidP="00BC1B77">
      <w:pPr>
        <w:rPr>
          <w:rFonts w:ascii="Arial" w:hAnsi="Arial" w:cs="Arial"/>
          <w:sz w:val="20"/>
          <w:szCs w:val="20"/>
          <w:lang w:val="en-GB"/>
        </w:rPr>
      </w:pPr>
      <w:r w:rsidRPr="008E5B74">
        <w:rPr>
          <w:rFonts w:ascii="Arial" w:hAnsi="Arial" w:cs="Arial"/>
          <w:sz w:val="20"/>
          <w:szCs w:val="20"/>
          <w:lang w:val="en-GB"/>
        </w:rPr>
        <w:lastRenderedPageBreak/>
        <w:t>[20] R3-222356, "[Draft] Reply LS on RAN3 impacts for non-SDT handling", Intel Corporation</w:t>
      </w:r>
    </w:p>
    <w:p w14:paraId="2337DF3D" w14:textId="188E4296" w:rsidR="00E66B55" w:rsidRPr="008E5B74" w:rsidRDefault="00475401" w:rsidP="00167878">
      <w:pPr>
        <w:rPr>
          <w:rFonts w:ascii="Arial" w:hAnsi="Arial" w:cs="Arial"/>
          <w:sz w:val="20"/>
          <w:szCs w:val="20"/>
          <w:lang w:val="en-GB"/>
        </w:rPr>
      </w:pPr>
      <w:r w:rsidRPr="008E5B74">
        <w:rPr>
          <w:rFonts w:ascii="Arial" w:hAnsi="Arial" w:cs="Arial"/>
          <w:sz w:val="20"/>
          <w:szCs w:val="20"/>
          <w:lang w:val="en-GB"/>
        </w:rPr>
        <w:t>[21] R3-222484/S3-220463, Reply LS on Security of Small data transmission, SA3</w:t>
      </w:r>
    </w:p>
    <w:p w14:paraId="249D20DA" w14:textId="1FD76829" w:rsidR="00F47372" w:rsidRPr="008E5B74" w:rsidRDefault="00F47372" w:rsidP="00F47372">
      <w:pPr>
        <w:rPr>
          <w:rFonts w:ascii="Arial" w:hAnsi="Arial" w:cs="Arial"/>
          <w:sz w:val="20"/>
          <w:szCs w:val="20"/>
          <w:lang w:val="en-GB"/>
        </w:rPr>
      </w:pPr>
      <w:r w:rsidRPr="008E5B74">
        <w:rPr>
          <w:rFonts w:ascii="Arial" w:hAnsi="Arial" w:cs="Arial"/>
          <w:sz w:val="20"/>
          <w:szCs w:val="20"/>
          <w:lang w:val="en-GB"/>
        </w:rPr>
        <w:t>[22] R2-2203514, "Report for Rel-17 Small data, URLLC/IIoT and RACH partitioning", RAN2 Session Chair (InterDigital)</w:t>
      </w:r>
    </w:p>
    <w:sectPr w:rsidR="00F47372" w:rsidRPr="008E5B74" w:rsidSect="00DD0267">
      <w:footerReference w:type="even" r:id="rId16"/>
      <w:footerReference w:type="default" r:id="rId17"/>
      <w:footnotePr>
        <w:numRestart w:val="eachSect"/>
      </w:footnotePr>
      <w:pgSz w:w="12240" w:h="15840" w:code="1"/>
      <w:pgMar w:top="1416" w:right="1133" w:bottom="1133" w:left="1133" w:header="850" w:footer="34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CATT" w:date="2022-02-22T12:58:00Z" w:initials="CATT">
    <w:p w14:paraId="4FECF822" w14:textId="44ECC3FE" w:rsidR="00FD639C" w:rsidRPr="005C2D6E" w:rsidRDefault="00FD639C">
      <w:pPr>
        <w:pStyle w:val="CommentText"/>
        <w:rPr>
          <w:rFonts w:eastAsia="DengXian"/>
          <w:lang w:val="en-GB"/>
        </w:rPr>
      </w:pPr>
      <w:r>
        <w:rPr>
          <w:rStyle w:val="CommentReference"/>
        </w:rPr>
        <w:annotationRef/>
      </w:r>
      <w:r w:rsidRPr="005C2D6E">
        <w:rPr>
          <w:rFonts w:eastAsia="DengXian" w:hint="eastAsia"/>
          <w:lang w:val="en-GB"/>
        </w:rPr>
        <w:t>Please see CATT comments for clarification of the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ECF8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ECF822" w16cid:durableId="25BF99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15BD" w14:textId="77777777" w:rsidR="006413DB" w:rsidRDefault="006413DB">
      <w:r>
        <w:separator/>
      </w:r>
    </w:p>
  </w:endnote>
  <w:endnote w:type="continuationSeparator" w:id="0">
    <w:p w14:paraId="2427CC1D" w14:textId="77777777" w:rsidR="006413DB" w:rsidRDefault="0064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atha">
    <w:panose1 w:val="02000400000000000000"/>
    <w:charset w:val="00"/>
    <w:family w:val="swiss"/>
    <w:pitch w:val="variable"/>
    <w:sig w:usb0="001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D" w14:textId="77777777" w:rsidR="00FD639C" w:rsidRDefault="00FD639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FDD42AE" w14:textId="77777777" w:rsidR="00FD639C" w:rsidRDefault="00FD6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F" w14:textId="6753057A" w:rsidR="00FD639C" w:rsidRDefault="00FD639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2</w:t>
    </w:r>
    <w:r>
      <w:fldChar w:fldCharType="end"/>
    </w:r>
  </w:p>
  <w:p w14:paraId="6FDD42B0" w14:textId="3D833E0B" w:rsidR="00FD639C" w:rsidRDefault="00FD639C">
    <w:pPr>
      <w:pStyle w:val="Footer"/>
      <w:ind w:right="360"/>
    </w:pPr>
    <w:r>
      <w:rPr>
        <w:noProof/>
      </w:rPr>
      <mc:AlternateContent>
        <mc:Choice Requires="wps">
          <w:drawing>
            <wp:anchor distT="0" distB="0" distL="114300" distR="114300" simplePos="0" relativeHeight="251659264" behindDoc="0" locked="0" layoutInCell="0" allowOverlap="1" wp14:anchorId="6EF00229" wp14:editId="3135CF68">
              <wp:simplePos x="0" y="0"/>
              <wp:positionH relativeFrom="page">
                <wp:posOffset>0</wp:posOffset>
              </wp:positionH>
              <wp:positionV relativeFrom="page">
                <wp:posOffset>10236200</wp:posOffset>
              </wp:positionV>
              <wp:extent cx="7560945" cy="266700"/>
              <wp:effectExtent l="0" t="0" r="0" b="0"/>
              <wp:wrapNone/>
              <wp:docPr id="1" name="MSIPCM0db841229d91f38dc44e236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D29D59" w14:textId="6251109B" w:rsidR="00FD639C" w:rsidRPr="000B4D50" w:rsidRDefault="00FD639C" w:rsidP="000B4D50">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F00229" id="_x0000_t202" coordsize="21600,21600" o:spt="202" path="m,l,21600r21600,l21600,xe">
              <v:stroke joinstyle="miter"/>
              <v:path gradientshapeok="t" o:connecttype="rect"/>
            </v:shapetype>
            <v:shape id="MSIPCM0db841229d91f38dc44e236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nRmkS7UCAABI&#10;BQAADgAAAAAAAAAAAAAAAAAuAgAAZHJzL2Uyb0RvYy54bWxQSwECLQAUAAYACAAAACEAUZRDnt8A&#10;AAALAQAADwAAAAAAAAAAAAAAAAAPBQAAZHJzL2Rvd25yZXYueG1sUEsFBgAAAAAEAAQA8wAAABsG&#10;AAAAAA==&#10;" o:allowincell="f" filled="f" stroked="f" strokeweight=".5pt">
              <v:textbox inset="20pt,0,,0">
                <w:txbxContent>
                  <w:p w14:paraId="7AD29D59" w14:textId="6251109B" w:rsidR="00FD639C" w:rsidRPr="000B4D50" w:rsidRDefault="00FD639C" w:rsidP="000B4D50">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F2C54" w14:textId="77777777" w:rsidR="006413DB" w:rsidRDefault="006413DB">
      <w:r>
        <w:separator/>
      </w:r>
    </w:p>
  </w:footnote>
  <w:footnote w:type="continuationSeparator" w:id="0">
    <w:p w14:paraId="07E5E2B2" w14:textId="77777777" w:rsidR="006413DB" w:rsidRDefault="00641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8612E6"/>
    <w:multiLevelType w:val="hybridMultilevel"/>
    <w:tmpl w:val="8FAC412E"/>
    <w:lvl w:ilvl="0" w:tplc="04090011">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621B"/>
    <w:multiLevelType w:val="hybridMultilevel"/>
    <w:tmpl w:val="EA348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D77728"/>
    <w:multiLevelType w:val="hybridMultilevel"/>
    <w:tmpl w:val="341A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61FB1"/>
    <w:multiLevelType w:val="multilevel"/>
    <w:tmpl w:val="1BC61F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CC5AF6"/>
    <w:multiLevelType w:val="hybridMultilevel"/>
    <w:tmpl w:val="5E64AF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226EB8"/>
    <w:multiLevelType w:val="hybridMultilevel"/>
    <w:tmpl w:val="BE625EB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67E261F"/>
    <w:multiLevelType w:val="hybridMultilevel"/>
    <w:tmpl w:val="4208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D6B5084"/>
    <w:multiLevelType w:val="hybridMultilevel"/>
    <w:tmpl w:val="43CA06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B01986"/>
    <w:multiLevelType w:val="hybridMultilevel"/>
    <w:tmpl w:val="AF2CAAFC"/>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A676324"/>
    <w:multiLevelType w:val="hybridMultilevel"/>
    <w:tmpl w:val="3550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42022"/>
    <w:multiLevelType w:val="hybridMultilevel"/>
    <w:tmpl w:val="57445728"/>
    <w:lvl w:ilvl="0" w:tplc="04090011">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84722"/>
    <w:multiLevelType w:val="hybridMultilevel"/>
    <w:tmpl w:val="282A5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C80239"/>
    <w:multiLevelType w:val="hybridMultilevel"/>
    <w:tmpl w:val="062C3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B7A9C"/>
    <w:multiLevelType w:val="hybridMultilevel"/>
    <w:tmpl w:val="5C5E1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0"/>
  </w:num>
  <w:num w:numId="3">
    <w:abstractNumId w:val="11"/>
  </w:num>
  <w:num w:numId="4">
    <w:abstractNumId w:val="4"/>
  </w:num>
  <w:num w:numId="5">
    <w:abstractNumId w:val="28"/>
  </w:num>
  <w:num w:numId="6">
    <w:abstractNumId w:val="26"/>
  </w:num>
  <w:num w:numId="7">
    <w:abstractNumId w:val="14"/>
  </w:num>
  <w:num w:numId="8">
    <w:abstractNumId w:val="3"/>
  </w:num>
  <w:num w:numId="9">
    <w:abstractNumId w:val="27"/>
  </w:num>
  <w:num w:numId="10">
    <w:abstractNumId w:val="13"/>
  </w:num>
  <w:num w:numId="11">
    <w:abstractNumId w:val="22"/>
  </w:num>
  <w:num w:numId="12">
    <w:abstractNumId w:val="17"/>
  </w:num>
  <w:num w:numId="13">
    <w:abstractNumId w:val="23"/>
  </w:num>
  <w:num w:numId="14">
    <w:abstractNumId w:val="15"/>
  </w:num>
  <w:num w:numId="15">
    <w:abstractNumId w:val="5"/>
  </w:num>
  <w:num w:numId="16">
    <w:abstractNumId w:val="24"/>
  </w:num>
  <w:num w:numId="17">
    <w:abstractNumId w:val="25"/>
  </w:num>
  <w:num w:numId="18">
    <w:abstractNumId w:val="10"/>
  </w:num>
  <w:num w:numId="19">
    <w:abstractNumId w:val="6"/>
  </w:num>
  <w:num w:numId="20">
    <w:abstractNumId w:val="8"/>
  </w:num>
  <w:num w:numId="21">
    <w:abstractNumId w:val="19"/>
  </w:num>
  <w:num w:numId="22">
    <w:abstractNumId w:val="1"/>
  </w:num>
  <w:num w:numId="23">
    <w:abstractNumId w:val="18"/>
  </w:num>
  <w:num w:numId="24">
    <w:abstractNumId w:val="12"/>
  </w:num>
  <w:num w:numId="25">
    <w:abstractNumId w:val="2"/>
  </w:num>
  <w:num w:numId="26">
    <w:abstractNumId w:val="21"/>
  </w:num>
  <w:num w:numId="27">
    <w:abstractNumId w:val="7"/>
  </w:num>
  <w:num w:numId="28">
    <w:abstractNumId w:val="16"/>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17"/>
    <w:rsid w:val="00000647"/>
    <w:rsid w:val="000008F0"/>
    <w:rsid w:val="00000E62"/>
    <w:rsid w:val="00000EBA"/>
    <w:rsid w:val="000015F0"/>
    <w:rsid w:val="00002103"/>
    <w:rsid w:val="00002508"/>
    <w:rsid w:val="00002967"/>
    <w:rsid w:val="000029DD"/>
    <w:rsid w:val="00002BCE"/>
    <w:rsid w:val="0000461E"/>
    <w:rsid w:val="00004674"/>
    <w:rsid w:val="000047C1"/>
    <w:rsid w:val="00004C15"/>
    <w:rsid w:val="00004FC5"/>
    <w:rsid w:val="00006198"/>
    <w:rsid w:val="000069B0"/>
    <w:rsid w:val="00006BE7"/>
    <w:rsid w:val="00007525"/>
    <w:rsid w:val="000078E0"/>
    <w:rsid w:val="00007961"/>
    <w:rsid w:val="00007CB2"/>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30FB"/>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87F"/>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EB3"/>
    <w:rsid w:val="00070EEE"/>
    <w:rsid w:val="000715C4"/>
    <w:rsid w:val="00073151"/>
    <w:rsid w:val="0007421C"/>
    <w:rsid w:val="00074262"/>
    <w:rsid w:val="0007433C"/>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65F"/>
    <w:rsid w:val="000A5D03"/>
    <w:rsid w:val="000A6568"/>
    <w:rsid w:val="000A6637"/>
    <w:rsid w:val="000A67E8"/>
    <w:rsid w:val="000A68D5"/>
    <w:rsid w:val="000A786A"/>
    <w:rsid w:val="000A7D91"/>
    <w:rsid w:val="000B0171"/>
    <w:rsid w:val="000B0AB4"/>
    <w:rsid w:val="000B1B4A"/>
    <w:rsid w:val="000B2147"/>
    <w:rsid w:val="000B2B99"/>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69F5"/>
    <w:rsid w:val="000C72D2"/>
    <w:rsid w:val="000C758B"/>
    <w:rsid w:val="000D132B"/>
    <w:rsid w:val="000D1506"/>
    <w:rsid w:val="000D1539"/>
    <w:rsid w:val="000D16EF"/>
    <w:rsid w:val="000D1B12"/>
    <w:rsid w:val="000D1D9F"/>
    <w:rsid w:val="000D3A72"/>
    <w:rsid w:val="000D3C89"/>
    <w:rsid w:val="000D3CC3"/>
    <w:rsid w:val="000D4131"/>
    <w:rsid w:val="000D4968"/>
    <w:rsid w:val="000D4E0C"/>
    <w:rsid w:val="000D5A29"/>
    <w:rsid w:val="000D6574"/>
    <w:rsid w:val="000D6B69"/>
    <w:rsid w:val="000D7411"/>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6490"/>
    <w:rsid w:val="00127110"/>
    <w:rsid w:val="00127291"/>
    <w:rsid w:val="00131198"/>
    <w:rsid w:val="001318CF"/>
    <w:rsid w:val="001334BD"/>
    <w:rsid w:val="00133982"/>
    <w:rsid w:val="00136CE4"/>
    <w:rsid w:val="00137335"/>
    <w:rsid w:val="00137347"/>
    <w:rsid w:val="00137431"/>
    <w:rsid w:val="001400ED"/>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6D52"/>
    <w:rsid w:val="001470A3"/>
    <w:rsid w:val="00147456"/>
    <w:rsid w:val="00147A54"/>
    <w:rsid w:val="00147CEF"/>
    <w:rsid w:val="0015173D"/>
    <w:rsid w:val="00152B14"/>
    <w:rsid w:val="0015307A"/>
    <w:rsid w:val="00154A41"/>
    <w:rsid w:val="00154B09"/>
    <w:rsid w:val="001555BB"/>
    <w:rsid w:val="00155F04"/>
    <w:rsid w:val="00156FB8"/>
    <w:rsid w:val="00157472"/>
    <w:rsid w:val="00160416"/>
    <w:rsid w:val="0016046E"/>
    <w:rsid w:val="0016151D"/>
    <w:rsid w:val="00163603"/>
    <w:rsid w:val="001646D7"/>
    <w:rsid w:val="00164B5F"/>
    <w:rsid w:val="00165ADD"/>
    <w:rsid w:val="00165FA4"/>
    <w:rsid w:val="00165FC4"/>
    <w:rsid w:val="00166A0F"/>
    <w:rsid w:val="00167878"/>
    <w:rsid w:val="001705E2"/>
    <w:rsid w:val="00170A2D"/>
    <w:rsid w:val="00171420"/>
    <w:rsid w:val="001714F9"/>
    <w:rsid w:val="00171DA2"/>
    <w:rsid w:val="00171FD9"/>
    <w:rsid w:val="001720AB"/>
    <w:rsid w:val="00172A27"/>
    <w:rsid w:val="00172BA1"/>
    <w:rsid w:val="00172DFA"/>
    <w:rsid w:val="001731D2"/>
    <w:rsid w:val="00175ADD"/>
    <w:rsid w:val="00175F88"/>
    <w:rsid w:val="001762AA"/>
    <w:rsid w:val="00176965"/>
    <w:rsid w:val="00176A5F"/>
    <w:rsid w:val="0017787D"/>
    <w:rsid w:val="001800DC"/>
    <w:rsid w:val="00180A7E"/>
    <w:rsid w:val="00180FE9"/>
    <w:rsid w:val="001833C2"/>
    <w:rsid w:val="00183D0E"/>
    <w:rsid w:val="001848BC"/>
    <w:rsid w:val="0018555B"/>
    <w:rsid w:val="001863B1"/>
    <w:rsid w:val="00186488"/>
    <w:rsid w:val="0018788E"/>
    <w:rsid w:val="00190D73"/>
    <w:rsid w:val="0019186E"/>
    <w:rsid w:val="00192293"/>
    <w:rsid w:val="001933A4"/>
    <w:rsid w:val="001937F7"/>
    <w:rsid w:val="001937FB"/>
    <w:rsid w:val="001938FE"/>
    <w:rsid w:val="00193F9E"/>
    <w:rsid w:val="0019479D"/>
    <w:rsid w:val="001954F3"/>
    <w:rsid w:val="00196330"/>
    <w:rsid w:val="00196643"/>
    <w:rsid w:val="00197544"/>
    <w:rsid w:val="001976DE"/>
    <w:rsid w:val="00197DE9"/>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46E"/>
    <w:rsid w:val="001A6FA7"/>
    <w:rsid w:val="001A732B"/>
    <w:rsid w:val="001A79A4"/>
    <w:rsid w:val="001A7DCD"/>
    <w:rsid w:val="001B0041"/>
    <w:rsid w:val="001B05A6"/>
    <w:rsid w:val="001B10A6"/>
    <w:rsid w:val="001B1D6A"/>
    <w:rsid w:val="001B296B"/>
    <w:rsid w:val="001B30DA"/>
    <w:rsid w:val="001B380A"/>
    <w:rsid w:val="001B3968"/>
    <w:rsid w:val="001B3BC4"/>
    <w:rsid w:val="001B422D"/>
    <w:rsid w:val="001B4602"/>
    <w:rsid w:val="001B51D5"/>
    <w:rsid w:val="001B6533"/>
    <w:rsid w:val="001B6ADF"/>
    <w:rsid w:val="001B7DB1"/>
    <w:rsid w:val="001C0527"/>
    <w:rsid w:val="001C163A"/>
    <w:rsid w:val="001C173C"/>
    <w:rsid w:val="001C1E35"/>
    <w:rsid w:val="001C29D3"/>
    <w:rsid w:val="001C31CA"/>
    <w:rsid w:val="001C3853"/>
    <w:rsid w:val="001C5DB8"/>
    <w:rsid w:val="001C5F89"/>
    <w:rsid w:val="001C62C9"/>
    <w:rsid w:val="001C6428"/>
    <w:rsid w:val="001C7B91"/>
    <w:rsid w:val="001D0173"/>
    <w:rsid w:val="001D0BEE"/>
    <w:rsid w:val="001D2102"/>
    <w:rsid w:val="001D26EC"/>
    <w:rsid w:val="001D33DF"/>
    <w:rsid w:val="001D3496"/>
    <w:rsid w:val="001D44E7"/>
    <w:rsid w:val="001D4C4A"/>
    <w:rsid w:val="001D56B1"/>
    <w:rsid w:val="001D5C3F"/>
    <w:rsid w:val="001D6132"/>
    <w:rsid w:val="001D6DBB"/>
    <w:rsid w:val="001D70CF"/>
    <w:rsid w:val="001E063B"/>
    <w:rsid w:val="001E0A75"/>
    <w:rsid w:val="001E0CD2"/>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C07"/>
    <w:rsid w:val="001F3F04"/>
    <w:rsid w:val="001F4131"/>
    <w:rsid w:val="001F43B6"/>
    <w:rsid w:val="001F4A5C"/>
    <w:rsid w:val="001F4AD9"/>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167"/>
    <w:rsid w:val="002035BC"/>
    <w:rsid w:val="0020369B"/>
    <w:rsid w:val="00204D96"/>
    <w:rsid w:val="0020568F"/>
    <w:rsid w:val="002058DA"/>
    <w:rsid w:val="00205F21"/>
    <w:rsid w:val="00206219"/>
    <w:rsid w:val="0020629F"/>
    <w:rsid w:val="00206B71"/>
    <w:rsid w:val="00207DDF"/>
    <w:rsid w:val="002100E4"/>
    <w:rsid w:val="00210BF7"/>
    <w:rsid w:val="0021108B"/>
    <w:rsid w:val="002122D6"/>
    <w:rsid w:val="002123D5"/>
    <w:rsid w:val="00212543"/>
    <w:rsid w:val="002128A0"/>
    <w:rsid w:val="00212FC4"/>
    <w:rsid w:val="00213821"/>
    <w:rsid w:val="00213C4F"/>
    <w:rsid w:val="002142D0"/>
    <w:rsid w:val="0021485F"/>
    <w:rsid w:val="00214D90"/>
    <w:rsid w:val="00214FCD"/>
    <w:rsid w:val="0021532E"/>
    <w:rsid w:val="00215D65"/>
    <w:rsid w:val="00216290"/>
    <w:rsid w:val="0021640F"/>
    <w:rsid w:val="0022015F"/>
    <w:rsid w:val="0022054D"/>
    <w:rsid w:val="00220865"/>
    <w:rsid w:val="002228F6"/>
    <w:rsid w:val="00223361"/>
    <w:rsid w:val="00224417"/>
    <w:rsid w:val="00225DC6"/>
    <w:rsid w:val="0022676A"/>
    <w:rsid w:val="00226F31"/>
    <w:rsid w:val="002277FB"/>
    <w:rsid w:val="00230976"/>
    <w:rsid w:val="00230AF0"/>
    <w:rsid w:val="00231003"/>
    <w:rsid w:val="00231BB2"/>
    <w:rsid w:val="0023254D"/>
    <w:rsid w:val="00233B43"/>
    <w:rsid w:val="0023403C"/>
    <w:rsid w:val="0023543C"/>
    <w:rsid w:val="00235EE8"/>
    <w:rsid w:val="00236340"/>
    <w:rsid w:val="0023649C"/>
    <w:rsid w:val="00236D0C"/>
    <w:rsid w:val="00236E63"/>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05B7"/>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851"/>
    <w:rsid w:val="002759D7"/>
    <w:rsid w:val="002807F3"/>
    <w:rsid w:val="002816FC"/>
    <w:rsid w:val="00282424"/>
    <w:rsid w:val="0028257F"/>
    <w:rsid w:val="002826F3"/>
    <w:rsid w:val="002839CF"/>
    <w:rsid w:val="00283DB2"/>
    <w:rsid w:val="0028415F"/>
    <w:rsid w:val="002842BA"/>
    <w:rsid w:val="00284AF4"/>
    <w:rsid w:val="00284BFF"/>
    <w:rsid w:val="00286E01"/>
    <w:rsid w:val="002909EF"/>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964"/>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4D"/>
    <w:rsid w:val="002C058B"/>
    <w:rsid w:val="002C15FE"/>
    <w:rsid w:val="002C1AA7"/>
    <w:rsid w:val="002C1BC1"/>
    <w:rsid w:val="002C2156"/>
    <w:rsid w:val="002C2190"/>
    <w:rsid w:val="002C2A21"/>
    <w:rsid w:val="002C2B61"/>
    <w:rsid w:val="002C3544"/>
    <w:rsid w:val="002C40CC"/>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4CFD"/>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3A96"/>
    <w:rsid w:val="002E407E"/>
    <w:rsid w:val="002E48C7"/>
    <w:rsid w:val="002E4BC1"/>
    <w:rsid w:val="002E4C6D"/>
    <w:rsid w:val="002E5871"/>
    <w:rsid w:val="002E5A19"/>
    <w:rsid w:val="002E5DBE"/>
    <w:rsid w:val="002E5DFA"/>
    <w:rsid w:val="002E5FA2"/>
    <w:rsid w:val="002E66C0"/>
    <w:rsid w:val="002E6D1D"/>
    <w:rsid w:val="002E701F"/>
    <w:rsid w:val="002E7197"/>
    <w:rsid w:val="002E7979"/>
    <w:rsid w:val="002E7D04"/>
    <w:rsid w:val="002F0A4C"/>
    <w:rsid w:val="002F1876"/>
    <w:rsid w:val="002F27A8"/>
    <w:rsid w:val="002F2A63"/>
    <w:rsid w:val="002F2DAA"/>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1806"/>
    <w:rsid w:val="00303067"/>
    <w:rsid w:val="003034C1"/>
    <w:rsid w:val="003041BB"/>
    <w:rsid w:val="00304A11"/>
    <w:rsid w:val="00304EC9"/>
    <w:rsid w:val="003050D4"/>
    <w:rsid w:val="00306121"/>
    <w:rsid w:val="00306AFF"/>
    <w:rsid w:val="003070E6"/>
    <w:rsid w:val="00307128"/>
    <w:rsid w:val="0030725B"/>
    <w:rsid w:val="00307F9E"/>
    <w:rsid w:val="0031034F"/>
    <w:rsid w:val="00310732"/>
    <w:rsid w:val="00310904"/>
    <w:rsid w:val="00311286"/>
    <w:rsid w:val="00311981"/>
    <w:rsid w:val="0031206C"/>
    <w:rsid w:val="0031297E"/>
    <w:rsid w:val="00312B42"/>
    <w:rsid w:val="003136A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7B1"/>
    <w:rsid w:val="00333D7A"/>
    <w:rsid w:val="003352E3"/>
    <w:rsid w:val="00335917"/>
    <w:rsid w:val="00335F1B"/>
    <w:rsid w:val="003372F1"/>
    <w:rsid w:val="0034157C"/>
    <w:rsid w:val="00341DF5"/>
    <w:rsid w:val="00341F29"/>
    <w:rsid w:val="0034307A"/>
    <w:rsid w:val="003431A5"/>
    <w:rsid w:val="00343E50"/>
    <w:rsid w:val="00344912"/>
    <w:rsid w:val="00345AA7"/>
    <w:rsid w:val="003470B0"/>
    <w:rsid w:val="0034716A"/>
    <w:rsid w:val="00347672"/>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2AD8"/>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A7F"/>
    <w:rsid w:val="00390FA5"/>
    <w:rsid w:val="0039133E"/>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BB6"/>
    <w:rsid w:val="003E2C99"/>
    <w:rsid w:val="003E378B"/>
    <w:rsid w:val="003E38FD"/>
    <w:rsid w:val="003E5084"/>
    <w:rsid w:val="003E5110"/>
    <w:rsid w:val="003E5136"/>
    <w:rsid w:val="003E6A48"/>
    <w:rsid w:val="003E763F"/>
    <w:rsid w:val="003F082E"/>
    <w:rsid w:val="003F143E"/>
    <w:rsid w:val="003F151E"/>
    <w:rsid w:val="003F1A0E"/>
    <w:rsid w:val="003F2C47"/>
    <w:rsid w:val="003F2E5C"/>
    <w:rsid w:val="003F5887"/>
    <w:rsid w:val="003F5F76"/>
    <w:rsid w:val="003F69F5"/>
    <w:rsid w:val="003F7374"/>
    <w:rsid w:val="004004E3"/>
    <w:rsid w:val="00400662"/>
    <w:rsid w:val="004006EA"/>
    <w:rsid w:val="00400C52"/>
    <w:rsid w:val="004024A9"/>
    <w:rsid w:val="00402D7A"/>
    <w:rsid w:val="00402F86"/>
    <w:rsid w:val="00403527"/>
    <w:rsid w:val="00403939"/>
    <w:rsid w:val="0040465E"/>
    <w:rsid w:val="00405271"/>
    <w:rsid w:val="00405BCA"/>
    <w:rsid w:val="00405F8D"/>
    <w:rsid w:val="0040716A"/>
    <w:rsid w:val="00407624"/>
    <w:rsid w:val="00407A40"/>
    <w:rsid w:val="00407E06"/>
    <w:rsid w:val="004105DB"/>
    <w:rsid w:val="00410E48"/>
    <w:rsid w:val="00411594"/>
    <w:rsid w:val="004117AD"/>
    <w:rsid w:val="004118D9"/>
    <w:rsid w:val="004119DD"/>
    <w:rsid w:val="00411C5D"/>
    <w:rsid w:val="00411E79"/>
    <w:rsid w:val="004124FE"/>
    <w:rsid w:val="00413683"/>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63C"/>
    <w:rsid w:val="0044164B"/>
    <w:rsid w:val="00441973"/>
    <w:rsid w:val="004419D9"/>
    <w:rsid w:val="00443250"/>
    <w:rsid w:val="0044397D"/>
    <w:rsid w:val="00445605"/>
    <w:rsid w:val="00445C08"/>
    <w:rsid w:val="0044602B"/>
    <w:rsid w:val="00446DE1"/>
    <w:rsid w:val="00447469"/>
    <w:rsid w:val="00450810"/>
    <w:rsid w:val="0045084C"/>
    <w:rsid w:val="00451B6B"/>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3D4C"/>
    <w:rsid w:val="00465BA5"/>
    <w:rsid w:val="00466806"/>
    <w:rsid w:val="00467C9F"/>
    <w:rsid w:val="00467D67"/>
    <w:rsid w:val="0047012E"/>
    <w:rsid w:val="00470F9D"/>
    <w:rsid w:val="00471C4C"/>
    <w:rsid w:val="0047210E"/>
    <w:rsid w:val="004731EE"/>
    <w:rsid w:val="004738F8"/>
    <w:rsid w:val="00473A06"/>
    <w:rsid w:val="00473D64"/>
    <w:rsid w:val="00473E65"/>
    <w:rsid w:val="00473F4A"/>
    <w:rsid w:val="00475401"/>
    <w:rsid w:val="004755ED"/>
    <w:rsid w:val="00475CC9"/>
    <w:rsid w:val="0047639F"/>
    <w:rsid w:val="004764A8"/>
    <w:rsid w:val="00476B32"/>
    <w:rsid w:val="00476FE7"/>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108"/>
    <w:rsid w:val="00492218"/>
    <w:rsid w:val="004930B4"/>
    <w:rsid w:val="00495637"/>
    <w:rsid w:val="004958E6"/>
    <w:rsid w:val="004970A0"/>
    <w:rsid w:val="004A0D07"/>
    <w:rsid w:val="004A2CC5"/>
    <w:rsid w:val="004A36CB"/>
    <w:rsid w:val="004A37E8"/>
    <w:rsid w:val="004A3913"/>
    <w:rsid w:val="004A3EB6"/>
    <w:rsid w:val="004A41F5"/>
    <w:rsid w:val="004A42AB"/>
    <w:rsid w:val="004A5205"/>
    <w:rsid w:val="004A6426"/>
    <w:rsid w:val="004A78A8"/>
    <w:rsid w:val="004A7CA4"/>
    <w:rsid w:val="004B0799"/>
    <w:rsid w:val="004B1563"/>
    <w:rsid w:val="004B1A41"/>
    <w:rsid w:val="004B1B6A"/>
    <w:rsid w:val="004B2DFA"/>
    <w:rsid w:val="004B2ED4"/>
    <w:rsid w:val="004B35BE"/>
    <w:rsid w:val="004B6F05"/>
    <w:rsid w:val="004B7F75"/>
    <w:rsid w:val="004C00FB"/>
    <w:rsid w:val="004C1204"/>
    <w:rsid w:val="004C148F"/>
    <w:rsid w:val="004C2F46"/>
    <w:rsid w:val="004C34ED"/>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80"/>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894"/>
    <w:rsid w:val="005068F0"/>
    <w:rsid w:val="00506CCB"/>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40DB"/>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1DE"/>
    <w:rsid w:val="005403D7"/>
    <w:rsid w:val="0054099E"/>
    <w:rsid w:val="00540A8A"/>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148"/>
    <w:rsid w:val="00563920"/>
    <w:rsid w:val="00563EF8"/>
    <w:rsid w:val="005652BB"/>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43C"/>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6679"/>
    <w:rsid w:val="005A7585"/>
    <w:rsid w:val="005A7923"/>
    <w:rsid w:val="005B03DC"/>
    <w:rsid w:val="005B1462"/>
    <w:rsid w:val="005B1B95"/>
    <w:rsid w:val="005B3173"/>
    <w:rsid w:val="005B3D92"/>
    <w:rsid w:val="005B4C85"/>
    <w:rsid w:val="005B5F0A"/>
    <w:rsid w:val="005B625F"/>
    <w:rsid w:val="005B792A"/>
    <w:rsid w:val="005B7A17"/>
    <w:rsid w:val="005B7BB0"/>
    <w:rsid w:val="005B7D3D"/>
    <w:rsid w:val="005C0252"/>
    <w:rsid w:val="005C08A7"/>
    <w:rsid w:val="005C0D14"/>
    <w:rsid w:val="005C26FF"/>
    <w:rsid w:val="005C2D6E"/>
    <w:rsid w:val="005C2EF0"/>
    <w:rsid w:val="005C31AD"/>
    <w:rsid w:val="005C329F"/>
    <w:rsid w:val="005C5148"/>
    <w:rsid w:val="005C65A2"/>
    <w:rsid w:val="005C6AAA"/>
    <w:rsid w:val="005D028E"/>
    <w:rsid w:val="005D0666"/>
    <w:rsid w:val="005D1E0D"/>
    <w:rsid w:val="005D2A78"/>
    <w:rsid w:val="005D39FE"/>
    <w:rsid w:val="005D4727"/>
    <w:rsid w:val="005D483D"/>
    <w:rsid w:val="005E071C"/>
    <w:rsid w:val="005E0F93"/>
    <w:rsid w:val="005E1CB1"/>
    <w:rsid w:val="005E2A86"/>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1B98"/>
    <w:rsid w:val="00601DBC"/>
    <w:rsid w:val="00602360"/>
    <w:rsid w:val="00604726"/>
    <w:rsid w:val="00605547"/>
    <w:rsid w:val="00605556"/>
    <w:rsid w:val="0060631C"/>
    <w:rsid w:val="00606EC4"/>
    <w:rsid w:val="0060743A"/>
    <w:rsid w:val="00607FD1"/>
    <w:rsid w:val="00610A8D"/>
    <w:rsid w:val="0061205D"/>
    <w:rsid w:val="006123A2"/>
    <w:rsid w:val="00612E68"/>
    <w:rsid w:val="00613281"/>
    <w:rsid w:val="00615C65"/>
    <w:rsid w:val="00616264"/>
    <w:rsid w:val="00616F70"/>
    <w:rsid w:val="006208AF"/>
    <w:rsid w:val="00620EC1"/>
    <w:rsid w:val="00623394"/>
    <w:rsid w:val="0062361D"/>
    <w:rsid w:val="006259C4"/>
    <w:rsid w:val="0062663E"/>
    <w:rsid w:val="006278CC"/>
    <w:rsid w:val="00627954"/>
    <w:rsid w:val="00627AD7"/>
    <w:rsid w:val="006312FE"/>
    <w:rsid w:val="00633257"/>
    <w:rsid w:val="00633B33"/>
    <w:rsid w:val="00633CAB"/>
    <w:rsid w:val="00634338"/>
    <w:rsid w:val="0063556B"/>
    <w:rsid w:val="00636153"/>
    <w:rsid w:val="006363ED"/>
    <w:rsid w:val="00637588"/>
    <w:rsid w:val="00641139"/>
    <w:rsid w:val="006413DB"/>
    <w:rsid w:val="0064381C"/>
    <w:rsid w:val="00643AE8"/>
    <w:rsid w:val="00644068"/>
    <w:rsid w:val="006452FC"/>
    <w:rsid w:val="0064536B"/>
    <w:rsid w:val="00645E4E"/>
    <w:rsid w:val="006471C6"/>
    <w:rsid w:val="006476F5"/>
    <w:rsid w:val="00647847"/>
    <w:rsid w:val="00647A24"/>
    <w:rsid w:val="006508EA"/>
    <w:rsid w:val="006511B9"/>
    <w:rsid w:val="00652D2D"/>
    <w:rsid w:val="00652D5C"/>
    <w:rsid w:val="00653685"/>
    <w:rsid w:val="0065396E"/>
    <w:rsid w:val="00653A28"/>
    <w:rsid w:val="00654369"/>
    <w:rsid w:val="006544B1"/>
    <w:rsid w:val="00654E58"/>
    <w:rsid w:val="0065528A"/>
    <w:rsid w:val="0065540F"/>
    <w:rsid w:val="00655890"/>
    <w:rsid w:val="0065646A"/>
    <w:rsid w:val="00656BF6"/>
    <w:rsid w:val="0065769D"/>
    <w:rsid w:val="0066066C"/>
    <w:rsid w:val="00661781"/>
    <w:rsid w:val="006627A5"/>
    <w:rsid w:val="006627CF"/>
    <w:rsid w:val="00663D52"/>
    <w:rsid w:val="00663E24"/>
    <w:rsid w:val="00664FB9"/>
    <w:rsid w:val="006655D8"/>
    <w:rsid w:val="00666A28"/>
    <w:rsid w:val="00666B8D"/>
    <w:rsid w:val="00666C15"/>
    <w:rsid w:val="00666D9E"/>
    <w:rsid w:val="006676B9"/>
    <w:rsid w:val="00667E34"/>
    <w:rsid w:val="006708A9"/>
    <w:rsid w:val="006708C2"/>
    <w:rsid w:val="00670B38"/>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5F2C"/>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23C"/>
    <w:rsid w:val="006A4331"/>
    <w:rsid w:val="006A47D8"/>
    <w:rsid w:val="006A50A9"/>
    <w:rsid w:val="006A5A77"/>
    <w:rsid w:val="006A64C8"/>
    <w:rsid w:val="006A6BEE"/>
    <w:rsid w:val="006A73C7"/>
    <w:rsid w:val="006A7539"/>
    <w:rsid w:val="006A7D99"/>
    <w:rsid w:val="006B270C"/>
    <w:rsid w:val="006B2D63"/>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0940"/>
    <w:rsid w:val="006F1573"/>
    <w:rsid w:val="006F1A3F"/>
    <w:rsid w:val="006F1A88"/>
    <w:rsid w:val="006F1C14"/>
    <w:rsid w:val="006F317C"/>
    <w:rsid w:val="006F3617"/>
    <w:rsid w:val="006F3B75"/>
    <w:rsid w:val="006F3F3C"/>
    <w:rsid w:val="006F44FE"/>
    <w:rsid w:val="006F486D"/>
    <w:rsid w:val="006F4FAB"/>
    <w:rsid w:val="006F55BC"/>
    <w:rsid w:val="006F566F"/>
    <w:rsid w:val="006F5C06"/>
    <w:rsid w:val="006F63CD"/>
    <w:rsid w:val="006F6B45"/>
    <w:rsid w:val="006F6FD5"/>
    <w:rsid w:val="006F75C2"/>
    <w:rsid w:val="006F795C"/>
    <w:rsid w:val="006F7A99"/>
    <w:rsid w:val="006F7CDC"/>
    <w:rsid w:val="0070019A"/>
    <w:rsid w:val="00700903"/>
    <w:rsid w:val="0070103D"/>
    <w:rsid w:val="0070156E"/>
    <w:rsid w:val="00702840"/>
    <w:rsid w:val="00702AFD"/>
    <w:rsid w:val="00702ED5"/>
    <w:rsid w:val="007035C4"/>
    <w:rsid w:val="00703791"/>
    <w:rsid w:val="00704367"/>
    <w:rsid w:val="00705161"/>
    <w:rsid w:val="00705E31"/>
    <w:rsid w:val="007063FF"/>
    <w:rsid w:val="00706418"/>
    <w:rsid w:val="00706CEE"/>
    <w:rsid w:val="0070777D"/>
    <w:rsid w:val="00710963"/>
    <w:rsid w:val="0071139C"/>
    <w:rsid w:val="00711554"/>
    <w:rsid w:val="007117D6"/>
    <w:rsid w:val="00711C72"/>
    <w:rsid w:val="00711FF7"/>
    <w:rsid w:val="00712386"/>
    <w:rsid w:val="00712C2F"/>
    <w:rsid w:val="00712CBA"/>
    <w:rsid w:val="00712F72"/>
    <w:rsid w:val="00712FB4"/>
    <w:rsid w:val="00713170"/>
    <w:rsid w:val="00715426"/>
    <w:rsid w:val="00715C9E"/>
    <w:rsid w:val="00716837"/>
    <w:rsid w:val="00716AAE"/>
    <w:rsid w:val="007171EF"/>
    <w:rsid w:val="00717EA9"/>
    <w:rsid w:val="00717ECF"/>
    <w:rsid w:val="007212F7"/>
    <w:rsid w:val="007221DF"/>
    <w:rsid w:val="0072246C"/>
    <w:rsid w:val="007252A6"/>
    <w:rsid w:val="00725398"/>
    <w:rsid w:val="00725F9A"/>
    <w:rsid w:val="00726883"/>
    <w:rsid w:val="00726A04"/>
    <w:rsid w:val="00726F6B"/>
    <w:rsid w:val="00727576"/>
    <w:rsid w:val="00727A12"/>
    <w:rsid w:val="00727E9A"/>
    <w:rsid w:val="00730A12"/>
    <w:rsid w:val="00730D45"/>
    <w:rsid w:val="00731083"/>
    <w:rsid w:val="0073137C"/>
    <w:rsid w:val="00731724"/>
    <w:rsid w:val="00731A0F"/>
    <w:rsid w:val="00731CF0"/>
    <w:rsid w:val="007321D1"/>
    <w:rsid w:val="00732990"/>
    <w:rsid w:val="00732A72"/>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D9F"/>
    <w:rsid w:val="00741F3F"/>
    <w:rsid w:val="0074249E"/>
    <w:rsid w:val="007432F5"/>
    <w:rsid w:val="00743D0C"/>
    <w:rsid w:val="00743EB0"/>
    <w:rsid w:val="0074437D"/>
    <w:rsid w:val="007445D7"/>
    <w:rsid w:val="0074467D"/>
    <w:rsid w:val="0075016D"/>
    <w:rsid w:val="00750757"/>
    <w:rsid w:val="00750B1C"/>
    <w:rsid w:val="00750BE8"/>
    <w:rsid w:val="00751A37"/>
    <w:rsid w:val="00751B25"/>
    <w:rsid w:val="00751CF0"/>
    <w:rsid w:val="00752F16"/>
    <w:rsid w:val="0075347E"/>
    <w:rsid w:val="007539A7"/>
    <w:rsid w:val="00754C1A"/>
    <w:rsid w:val="007558E8"/>
    <w:rsid w:val="00756FE2"/>
    <w:rsid w:val="007603A3"/>
    <w:rsid w:val="007604F1"/>
    <w:rsid w:val="00760E47"/>
    <w:rsid w:val="007612D6"/>
    <w:rsid w:val="00761813"/>
    <w:rsid w:val="0076237A"/>
    <w:rsid w:val="0076246A"/>
    <w:rsid w:val="007654BA"/>
    <w:rsid w:val="00766115"/>
    <w:rsid w:val="00766358"/>
    <w:rsid w:val="007668C8"/>
    <w:rsid w:val="00767A9D"/>
    <w:rsid w:val="00770EA7"/>
    <w:rsid w:val="007716D7"/>
    <w:rsid w:val="00771A8D"/>
    <w:rsid w:val="0077218A"/>
    <w:rsid w:val="00773E5D"/>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E03"/>
    <w:rsid w:val="007A2682"/>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B7966"/>
    <w:rsid w:val="007C01C0"/>
    <w:rsid w:val="007C14EF"/>
    <w:rsid w:val="007C2999"/>
    <w:rsid w:val="007C41C7"/>
    <w:rsid w:val="007C4846"/>
    <w:rsid w:val="007C4E6A"/>
    <w:rsid w:val="007C78FA"/>
    <w:rsid w:val="007D17A3"/>
    <w:rsid w:val="007D2289"/>
    <w:rsid w:val="007D25F7"/>
    <w:rsid w:val="007D38A2"/>
    <w:rsid w:val="007D3C2A"/>
    <w:rsid w:val="007D6966"/>
    <w:rsid w:val="007D6C3D"/>
    <w:rsid w:val="007D6CE6"/>
    <w:rsid w:val="007D765E"/>
    <w:rsid w:val="007D7D6B"/>
    <w:rsid w:val="007E0BE9"/>
    <w:rsid w:val="007E0D22"/>
    <w:rsid w:val="007E10AE"/>
    <w:rsid w:val="007E10CB"/>
    <w:rsid w:val="007E1E2F"/>
    <w:rsid w:val="007E2320"/>
    <w:rsid w:val="007E325C"/>
    <w:rsid w:val="007E3686"/>
    <w:rsid w:val="007E4EE4"/>
    <w:rsid w:val="007E602C"/>
    <w:rsid w:val="007F0415"/>
    <w:rsid w:val="007F0C7A"/>
    <w:rsid w:val="007F137D"/>
    <w:rsid w:val="007F14A4"/>
    <w:rsid w:val="007F21E0"/>
    <w:rsid w:val="007F2E43"/>
    <w:rsid w:val="007F3070"/>
    <w:rsid w:val="007F3104"/>
    <w:rsid w:val="007F3611"/>
    <w:rsid w:val="007F3C1E"/>
    <w:rsid w:val="007F3F10"/>
    <w:rsid w:val="007F4053"/>
    <w:rsid w:val="007F4CA8"/>
    <w:rsid w:val="007F56AA"/>
    <w:rsid w:val="007F6086"/>
    <w:rsid w:val="007F7B88"/>
    <w:rsid w:val="00800B23"/>
    <w:rsid w:val="008017BA"/>
    <w:rsid w:val="0080186E"/>
    <w:rsid w:val="00801A06"/>
    <w:rsid w:val="0080269B"/>
    <w:rsid w:val="00802CDD"/>
    <w:rsid w:val="00802D51"/>
    <w:rsid w:val="00803D8B"/>
    <w:rsid w:val="00804182"/>
    <w:rsid w:val="0080495B"/>
    <w:rsid w:val="00805A91"/>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B3B"/>
    <w:rsid w:val="008152DA"/>
    <w:rsid w:val="00815534"/>
    <w:rsid w:val="008159B5"/>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5D0E"/>
    <w:rsid w:val="008368B5"/>
    <w:rsid w:val="00837930"/>
    <w:rsid w:val="00837BFA"/>
    <w:rsid w:val="0084009E"/>
    <w:rsid w:val="00840109"/>
    <w:rsid w:val="0084065D"/>
    <w:rsid w:val="00840837"/>
    <w:rsid w:val="008408AD"/>
    <w:rsid w:val="008411BE"/>
    <w:rsid w:val="0084138A"/>
    <w:rsid w:val="00841B45"/>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335"/>
    <w:rsid w:val="00857B30"/>
    <w:rsid w:val="008619CB"/>
    <w:rsid w:val="00861FBE"/>
    <w:rsid w:val="0086231C"/>
    <w:rsid w:val="00862329"/>
    <w:rsid w:val="00862BBB"/>
    <w:rsid w:val="008639B9"/>
    <w:rsid w:val="00863CBA"/>
    <w:rsid w:val="00863FF7"/>
    <w:rsid w:val="008646FA"/>
    <w:rsid w:val="00865011"/>
    <w:rsid w:val="0086503D"/>
    <w:rsid w:val="008650F2"/>
    <w:rsid w:val="00865329"/>
    <w:rsid w:val="008666D2"/>
    <w:rsid w:val="00866E62"/>
    <w:rsid w:val="008675CE"/>
    <w:rsid w:val="0086790E"/>
    <w:rsid w:val="00867F24"/>
    <w:rsid w:val="008705EB"/>
    <w:rsid w:val="0087099E"/>
    <w:rsid w:val="00871EE5"/>
    <w:rsid w:val="00872493"/>
    <w:rsid w:val="00872994"/>
    <w:rsid w:val="00873670"/>
    <w:rsid w:val="00873C68"/>
    <w:rsid w:val="00873EB2"/>
    <w:rsid w:val="00875585"/>
    <w:rsid w:val="00875595"/>
    <w:rsid w:val="00876339"/>
    <w:rsid w:val="00876EE2"/>
    <w:rsid w:val="00877878"/>
    <w:rsid w:val="008779AD"/>
    <w:rsid w:val="008828A4"/>
    <w:rsid w:val="008828EE"/>
    <w:rsid w:val="00882D09"/>
    <w:rsid w:val="00882E2E"/>
    <w:rsid w:val="008837DA"/>
    <w:rsid w:val="00883CD5"/>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5B74"/>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2D1F"/>
    <w:rsid w:val="009031B2"/>
    <w:rsid w:val="00903EC0"/>
    <w:rsid w:val="009042A5"/>
    <w:rsid w:val="009043D7"/>
    <w:rsid w:val="00904556"/>
    <w:rsid w:val="00905085"/>
    <w:rsid w:val="00905332"/>
    <w:rsid w:val="00905334"/>
    <w:rsid w:val="009053C8"/>
    <w:rsid w:val="00905835"/>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3100"/>
    <w:rsid w:val="0092405A"/>
    <w:rsid w:val="00924863"/>
    <w:rsid w:val="00924CC8"/>
    <w:rsid w:val="0092650D"/>
    <w:rsid w:val="00926B2B"/>
    <w:rsid w:val="00926BBC"/>
    <w:rsid w:val="00926EC6"/>
    <w:rsid w:val="009272B5"/>
    <w:rsid w:val="009278D5"/>
    <w:rsid w:val="00927BF4"/>
    <w:rsid w:val="00930865"/>
    <w:rsid w:val="00930E41"/>
    <w:rsid w:val="0093106A"/>
    <w:rsid w:val="00931CEB"/>
    <w:rsid w:val="00932204"/>
    <w:rsid w:val="00934088"/>
    <w:rsid w:val="00934193"/>
    <w:rsid w:val="009342A9"/>
    <w:rsid w:val="00934913"/>
    <w:rsid w:val="00934942"/>
    <w:rsid w:val="009352E8"/>
    <w:rsid w:val="00935360"/>
    <w:rsid w:val="009360AA"/>
    <w:rsid w:val="009367FA"/>
    <w:rsid w:val="00940291"/>
    <w:rsid w:val="0094143B"/>
    <w:rsid w:val="0094147C"/>
    <w:rsid w:val="009429B8"/>
    <w:rsid w:val="00942F66"/>
    <w:rsid w:val="00942FD3"/>
    <w:rsid w:val="00943CEF"/>
    <w:rsid w:val="00943F45"/>
    <w:rsid w:val="0094568E"/>
    <w:rsid w:val="00945D76"/>
    <w:rsid w:val="00946275"/>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6E2B"/>
    <w:rsid w:val="009573B1"/>
    <w:rsid w:val="00957C46"/>
    <w:rsid w:val="0096027D"/>
    <w:rsid w:val="009602C2"/>
    <w:rsid w:val="00960D48"/>
    <w:rsid w:val="00960E29"/>
    <w:rsid w:val="0096185A"/>
    <w:rsid w:val="009620E0"/>
    <w:rsid w:val="00962767"/>
    <w:rsid w:val="00963E7D"/>
    <w:rsid w:val="00964B73"/>
    <w:rsid w:val="00964DA9"/>
    <w:rsid w:val="00965FBC"/>
    <w:rsid w:val="00966FF2"/>
    <w:rsid w:val="0096706B"/>
    <w:rsid w:val="0096708B"/>
    <w:rsid w:val="00967130"/>
    <w:rsid w:val="00967963"/>
    <w:rsid w:val="009679A8"/>
    <w:rsid w:val="009679CE"/>
    <w:rsid w:val="00967C7C"/>
    <w:rsid w:val="00967E2B"/>
    <w:rsid w:val="00971320"/>
    <w:rsid w:val="00971DAC"/>
    <w:rsid w:val="00971F5E"/>
    <w:rsid w:val="00974963"/>
    <w:rsid w:val="009752EA"/>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1DD0"/>
    <w:rsid w:val="009921BB"/>
    <w:rsid w:val="00994BEA"/>
    <w:rsid w:val="009967BB"/>
    <w:rsid w:val="009970A6"/>
    <w:rsid w:val="0099731F"/>
    <w:rsid w:val="009974FA"/>
    <w:rsid w:val="009A0A67"/>
    <w:rsid w:val="009A108E"/>
    <w:rsid w:val="009A364B"/>
    <w:rsid w:val="009A4477"/>
    <w:rsid w:val="009A4D02"/>
    <w:rsid w:val="009A63C8"/>
    <w:rsid w:val="009A682D"/>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281"/>
    <w:rsid w:val="009C45B0"/>
    <w:rsid w:val="009C527E"/>
    <w:rsid w:val="009C569D"/>
    <w:rsid w:val="009C577C"/>
    <w:rsid w:val="009C57CF"/>
    <w:rsid w:val="009C7039"/>
    <w:rsid w:val="009C70A9"/>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029"/>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033E"/>
    <w:rsid w:val="00A0101F"/>
    <w:rsid w:val="00A010E8"/>
    <w:rsid w:val="00A01744"/>
    <w:rsid w:val="00A043B5"/>
    <w:rsid w:val="00A05FE4"/>
    <w:rsid w:val="00A06351"/>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797"/>
    <w:rsid w:val="00A31852"/>
    <w:rsid w:val="00A32630"/>
    <w:rsid w:val="00A32996"/>
    <w:rsid w:val="00A32DFF"/>
    <w:rsid w:val="00A33182"/>
    <w:rsid w:val="00A351E1"/>
    <w:rsid w:val="00A35617"/>
    <w:rsid w:val="00A35B5D"/>
    <w:rsid w:val="00A35ECF"/>
    <w:rsid w:val="00A35FBF"/>
    <w:rsid w:val="00A35FF9"/>
    <w:rsid w:val="00A3671A"/>
    <w:rsid w:val="00A36805"/>
    <w:rsid w:val="00A36CF5"/>
    <w:rsid w:val="00A37430"/>
    <w:rsid w:val="00A3752A"/>
    <w:rsid w:val="00A40E07"/>
    <w:rsid w:val="00A40F35"/>
    <w:rsid w:val="00A4182B"/>
    <w:rsid w:val="00A42039"/>
    <w:rsid w:val="00A42186"/>
    <w:rsid w:val="00A42662"/>
    <w:rsid w:val="00A42D61"/>
    <w:rsid w:val="00A4315F"/>
    <w:rsid w:val="00A4384E"/>
    <w:rsid w:val="00A45496"/>
    <w:rsid w:val="00A456D9"/>
    <w:rsid w:val="00A45B82"/>
    <w:rsid w:val="00A50205"/>
    <w:rsid w:val="00A5093A"/>
    <w:rsid w:val="00A52459"/>
    <w:rsid w:val="00A5330F"/>
    <w:rsid w:val="00A53A69"/>
    <w:rsid w:val="00A53D39"/>
    <w:rsid w:val="00A54B24"/>
    <w:rsid w:val="00A55525"/>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09C1"/>
    <w:rsid w:val="00A92802"/>
    <w:rsid w:val="00A93DEA"/>
    <w:rsid w:val="00A93F44"/>
    <w:rsid w:val="00A946C9"/>
    <w:rsid w:val="00A94701"/>
    <w:rsid w:val="00A95334"/>
    <w:rsid w:val="00A95D01"/>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156"/>
    <w:rsid w:val="00AB23A0"/>
    <w:rsid w:val="00AB246B"/>
    <w:rsid w:val="00AB370A"/>
    <w:rsid w:val="00AB4143"/>
    <w:rsid w:val="00AB4B3D"/>
    <w:rsid w:val="00AB4E7D"/>
    <w:rsid w:val="00AB5566"/>
    <w:rsid w:val="00AB56BA"/>
    <w:rsid w:val="00AB60E3"/>
    <w:rsid w:val="00AB759C"/>
    <w:rsid w:val="00AB79E2"/>
    <w:rsid w:val="00AB7B34"/>
    <w:rsid w:val="00AC0170"/>
    <w:rsid w:val="00AC0229"/>
    <w:rsid w:val="00AC0689"/>
    <w:rsid w:val="00AC0A5D"/>
    <w:rsid w:val="00AC0DF4"/>
    <w:rsid w:val="00AC1C96"/>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06C8"/>
    <w:rsid w:val="00AF3177"/>
    <w:rsid w:val="00AF3451"/>
    <w:rsid w:val="00AF4AF0"/>
    <w:rsid w:val="00AF5872"/>
    <w:rsid w:val="00AF655D"/>
    <w:rsid w:val="00AF6631"/>
    <w:rsid w:val="00AF6DF6"/>
    <w:rsid w:val="00AF798B"/>
    <w:rsid w:val="00AF7AA3"/>
    <w:rsid w:val="00B00B8D"/>
    <w:rsid w:val="00B00EB0"/>
    <w:rsid w:val="00B029CD"/>
    <w:rsid w:val="00B02B54"/>
    <w:rsid w:val="00B034BC"/>
    <w:rsid w:val="00B039EB"/>
    <w:rsid w:val="00B04227"/>
    <w:rsid w:val="00B07169"/>
    <w:rsid w:val="00B074A4"/>
    <w:rsid w:val="00B10021"/>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AE2"/>
    <w:rsid w:val="00B60424"/>
    <w:rsid w:val="00B60B6F"/>
    <w:rsid w:val="00B623EE"/>
    <w:rsid w:val="00B624B2"/>
    <w:rsid w:val="00B63214"/>
    <w:rsid w:val="00B63296"/>
    <w:rsid w:val="00B6515B"/>
    <w:rsid w:val="00B660C4"/>
    <w:rsid w:val="00B66E60"/>
    <w:rsid w:val="00B67B13"/>
    <w:rsid w:val="00B67D52"/>
    <w:rsid w:val="00B701BF"/>
    <w:rsid w:val="00B711A4"/>
    <w:rsid w:val="00B721AA"/>
    <w:rsid w:val="00B7240B"/>
    <w:rsid w:val="00B72A4C"/>
    <w:rsid w:val="00B72AA0"/>
    <w:rsid w:val="00B737BC"/>
    <w:rsid w:val="00B74A71"/>
    <w:rsid w:val="00B75BE5"/>
    <w:rsid w:val="00B763B3"/>
    <w:rsid w:val="00B763E8"/>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810"/>
    <w:rsid w:val="00B96B42"/>
    <w:rsid w:val="00B97AA4"/>
    <w:rsid w:val="00B97FE7"/>
    <w:rsid w:val="00BA21FB"/>
    <w:rsid w:val="00BA225B"/>
    <w:rsid w:val="00BA2CFA"/>
    <w:rsid w:val="00BA3CE8"/>
    <w:rsid w:val="00BA44EF"/>
    <w:rsid w:val="00BA4727"/>
    <w:rsid w:val="00BA4AC0"/>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D36"/>
    <w:rsid w:val="00BB6E61"/>
    <w:rsid w:val="00BB776A"/>
    <w:rsid w:val="00BB7A24"/>
    <w:rsid w:val="00BC0410"/>
    <w:rsid w:val="00BC1B77"/>
    <w:rsid w:val="00BC1E0A"/>
    <w:rsid w:val="00BC329D"/>
    <w:rsid w:val="00BC5D1B"/>
    <w:rsid w:val="00BC6C3D"/>
    <w:rsid w:val="00BC6F1D"/>
    <w:rsid w:val="00BC6F6B"/>
    <w:rsid w:val="00BC7894"/>
    <w:rsid w:val="00BD050D"/>
    <w:rsid w:val="00BD0526"/>
    <w:rsid w:val="00BD0B9A"/>
    <w:rsid w:val="00BD1176"/>
    <w:rsid w:val="00BD1FE0"/>
    <w:rsid w:val="00BD2294"/>
    <w:rsid w:val="00BD2703"/>
    <w:rsid w:val="00BD3263"/>
    <w:rsid w:val="00BD3767"/>
    <w:rsid w:val="00BD447E"/>
    <w:rsid w:val="00BD4CE9"/>
    <w:rsid w:val="00BD5737"/>
    <w:rsid w:val="00BD7771"/>
    <w:rsid w:val="00BE1AB3"/>
    <w:rsid w:val="00BE203D"/>
    <w:rsid w:val="00BE2150"/>
    <w:rsid w:val="00BE27C5"/>
    <w:rsid w:val="00BE2B85"/>
    <w:rsid w:val="00BE2CB1"/>
    <w:rsid w:val="00BE43F5"/>
    <w:rsid w:val="00BE486A"/>
    <w:rsid w:val="00BE496F"/>
    <w:rsid w:val="00BE4B69"/>
    <w:rsid w:val="00BE630E"/>
    <w:rsid w:val="00BE6898"/>
    <w:rsid w:val="00BE6DD6"/>
    <w:rsid w:val="00BE6F16"/>
    <w:rsid w:val="00BF02B3"/>
    <w:rsid w:val="00BF0ACC"/>
    <w:rsid w:val="00BF0C76"/>
    <w:rsid w:val="00BF0FF6"/>
    <w:rsid w:val="00BF1CDA"/>
    <w:rsid w:val="00BF2EF1"/>
    <w:rsid w:val="00BF45A1"/>
    <w:rsid w:val="00BF4901"/>
    <w:rsid w:val="00BF4DC4"/>
    <w:rsid w:val="00BF5362"/>
    <w:rsid w:val="00BF6EF1"/>
    <w:rsid w:val="00C0093D"/>
    <w:rsid w:val="00C015C5"/>
    <w:rsid w:val="00C01612"/>
    <w:rsid w:val="00C02195"/>
    <w:rsid w:val="00C028CC"/>
    <w:rsid w:val="00C0339E"/>
    <w:rsid w:val="00C04486"/>
    <w:rsid w:val="00C049BA"/>
    <w:rsid w:val="00C04E6E"/>
    <w:rsid w:val="00C05140"/>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6E05"/>
    <w:rsid w:val="00C27A3F"/>
    <w:rsid w:val="00C27F13"/>
    <w:rsid w:val="00C30AA0"/>
    <w:rsid w:val="00C30EDF"/>
    <w:rsid w:val="00C3149C"/>
    <w:rsid w:val="00C31CF6"/>
    <w:rsid w:val="00C32BBE"/>
    <w:rsid w:val="00C3362C"/>
    <w:rsid w:val="00C3371A"/>
    <w:rsid w:val="00C3463A"/>
    <w:rsid w:val="00C34A9B"/>
    <w:rsid w:val="00C34D24"/>
    <w:rsid w:val="00C35C1C"/>
    <w:rsid w:val="00C37AEB"/>
    <w:rsid w:val="00C407C4"/>
    <w:rsid w:val="00C41FB2"/>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6FF2"/>
    <w:rsid w:val="00C572FE"/>
    <w:rsid w:val="00C573BA"/>
    <w:rsid w:val="00C574F7"/>
    <w:rsid w:val="00C6028B"/>
    <w:rsid w:val="00C60328"/>
    <w:rsid w:val="00C60701"/>
    <w:rsid w:val="00C60E0D"/>
    <w:rsid w:val="00C61295"/>
    <w:rsid w:val="00C61B5C"/>
    <w:rsid w:val="00C61D73"/>
    <w:rsid w:val="00C62442"/>
    <w:rsid w:val="00C62BC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77FEF"/>
    <w:rsid w:val="00C8001F"/>
    <w:rsid w:val="00C80F1D"/>
    <w:rsid w:val="00C818B2"/>
    <w:rsid w:val="00C8436D"/>
    <w:rsid w:val="00C845F7"/>
    <w:rsid w:val="00C848E1"/>
    <w:rsid w:val="00C85091"/>
    <w:rsid w:val="00C85D21"/>
    <w:rsid w:val="00C8636C"/>
    <w:rsid w:val="00C86A4B"/>
    <w:rsid w:val="00C87410"/>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5746"/>
    <w:rsid w:val="00CA622E"/>
    <w:rsid w:val="00CA7DFC"/>
    <w:rsid w:val="00CB1B92"/>
    <w:rsid w:val="00CB2A04"/>
    <w:rsid w:val="00CB2AC8"/>
    <w:rsid w:val="00CB34D0"/>
    <w:rsid w:val="00CB3579"/>
    <w:rsid w:val="00CB39EE"/>
    <w:rsid w:val="00CB616B"/>
    <w:rsid w:val="00CB6904"/>
    <w:rsid w:val="00CC052C"/>
    <w:rsid w:val="00CC0CDD"/>
    <w:rsid w:val="00CC15D3"/>
    <w:rsid w:val="00CC226D"/>
    <w:rsid w:val="00CC265B"/>
    <w:rsid w:val="00CC2891"/>
    <w:rsid w:val="00CC37B6"/>
    <w:rsid w:val="00CC4C9C"/>
    <w:rsid w:val="00CC5282"/>
    <w:rsid w:val="00CC7441"/>
    <w:rsid w:val="00CD3ACC"/>
    <w:rsid w:val="00CD4993"/>
    <w:rsid w:val="00CD49C1"/>
    <w:rsid w:val="00CD5E6F"/>
    <w:rsid w:val="00CD65FD"/>
    <w:rsid w:val="00CD67D6"/>
    <w:rsid w:val="00CD7B16"/>
    <w:rsid w:val="00CD7FC6"/>
    <w:rsid w:val="00CE01DB"/>
    <w:rsid w:val="00CE06CF"/>
    <w:rsid w:val="00CE10CF"/>
    <w:rsid w:val="00CE13B7"/>
    <w:rsid w:val="00CE1D09"/>
    <w:rsid w:val="00CE2F9F"/>
    <w:rsid w:val="00CE42BD"/>
    <w:rsid w:val="00CE49C5"/>
    <w:rsid w:val="00CE4C4C"/>
    <w:rsid w:val="00CE540A"/>
    <w:rsid w:val="00CE5902"/>
    <w:rsid w:val="00CE5DB7"/>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CF71FA"/>
    <w:rsid w:val="00D002D3"/>
    <w:rsid w:val="00D0056A"/>
    <w:rsid w:val="00D015F4"/>
    <w:rsid w:val="00D020CF"/>
    <w:rsid w:val="00D03764"/>
    <w:rsid w:val="00D04094"/>
    <w:rsid w:val="00D04214"/>
    <w:rsid w:val="00D04388"/>
    <w:rsid w:val="00D047D4"/>
    <w:rsid w:val="00D05AE6"/>
    <w:rsid w:val="00D05E2F"/>
    <w:rsid w:val="00D06710"/>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A39"/>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30173"/>
    <w:rsid w:val="00D308D2"/>
    <w:rsid w:val="00D31064"/>
    <w:rsid w:val="00D3139C"/>
    <w:rsid w:val="00D332CF"/>
    <w:rsid w:val="00D3335C"/>
    <w:rsid w:val="00D3375A"/>
    <w:rsid w:val="00D34005"/>
    <w:rsid w:val="00D34AAF"/>
    <w:rsid w:val="00D3542E"/>
    <w:rsid w:val="00D3572A"/>
    <w:rsid w:val="00D35861"/>
    <w:rsid w:val="00D35EF7"/>
    <w:rsid w:val="00D36788"/>
    <w:rsid w:val="00D367D3"/>
    <w:rsid w:val="00D37057"/>
    <w:rsid w:val="00D374ED"/>
    <w:rsid w:val="00D3753C"/>
    <w:rsid w:val="00D37905"/>
    <w:rsid w:val="00D4095B"/>
    <w:rsid w:val="00D41D4D"/>
    <w:rsid w:val="00D41F57"/>
    <w:rsid w:val="00D4231A"/>
    <w:rsid w:val="00D435F3"/>
    <w:rsid w:val="00D43BD7"/>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58C"/>
    <w:rsid w:val="00D53EAA"/>
    <w:rsid w:val="00D5447A"/>
    <w:rsid w:val="00D54DC0"/>
    <w:rsid w:val="00D5636F"/>
    <w:rsid w:val="00D56B5F"/>
    <w:rsid w:val="00D56BBE"/>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2A4"/>
    <w:rsid w:val="00D67FEE"/>
    <w:rsid w:val="00D700C5"/>
    <w:rsid w:val="00D70102"/>
    <w:rsid w:val="00D7138F"/>
    <w:rsid w:val="00D717A6"/>
    <w:rsid w:val="00D71A57"/>
    <w:rsid w:val="00D71D0C"/>
    <w:rsid w:val="00D7212C"/>
    <w:rsid w:val="00D73D68"/>
    <w:rsid w:val="00D74A82"/>
    <w:rsid w:val="00D74C0F"/>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553"/>
    <w:rsid w:val="00D9694D"/>
    <w:rsid w:val="00DA0318"/>
    <w:rsid w:val="00DA1B95"/>
    <w:rsid w:val="00DA200C"/>
    <w:rsid w:val="00DA2D68"/>
    <w:rsid w:val="00DA2DBC"/>
    <w:rsid w:val="00DA2F3B"/>
    <w:rsid w:val="00DA2F51"/>
    <w:rsid w:val="00DA4254"/>
    <w:rsid w:val="00DA485B"/>
    <w:rsid w:val="00DA522C"/>
    <w:rsid w:val="00DA5FB7"/>
    <w:rsid w:val="00DA6450"/>
    <w:rsid w:val="00DA762F"/>
    <w:rsid w:val="00DB07D1"/>
    <w:rsid w:val="00DB0E7B"/>
    <w:rsid w:val="00DB11D0"/>
    <w:rsid w:val="00DB181C"/>
    <w:rsid w:val="00DB313B"/>
    <w:rsid w:val="00DB3632"/>
    <w:rsid w:val="00DB3927"/>
    <w:rsid w:val="00DB43F5"/>
    <w:rsid w:val="00DB4B6E"/>
    <w:rsid w:val="00DB5B30"/>
    <w:rsid w:val="00DB638F"/>
    <w:rsid w:val="00DB71BE"/>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267"/>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1538"/>
    <w:rsid w:val="00DE2566"/>
    <w:rsid w:val="00DE25C9"/>
    <w:rsid w:val="00DE2A1E"/>
    <w:rsid w:val="00DE2B9B"/>
    <w:rsid w:val="00DE35FD"/>
    <w:rsid w:val="00DE386E"/>
    <w:rsid w:val="00DE403A"/>
    <w:rsid w:val="00DE413F"/>
    <w:rsid w:val="00DE45A9"/>
    <w:rsid w:val="00DE4D7B"/>
    <w:rsid w:val="00DE55F2"/>
    <w:rsid w:val="00DE6155"/>
    <w:rsid w:val="00DE65B2"/>
    <w:rsid w:val="00DE65F3"/>
    <w:rsid w:val="00DE687A"/>
    <w:rsid w:val="00DE6AA3"/>
    <w:rsid w:val="00DF018D"/>
    <w:rsid w:val="00DF14B7"/>
    <w:rsid w:val="00DF17AC"/>
    <w:rsid w:val="00DF3642"/>
    <w:rsid w:val="00DF3B19"/>
    <w:rsid w:val="00DF4736"/>
    <w:rsid w:val="00DF4C20"/>
    <w:rsid w:val="00DF5633"/>
    <w:rsid w:val="00DF592C"/>
    <w:rsid w:val="00DF5C34"/>
    <w:rsid w:val="00DF605E"/>
    <w:rsid w:val="00DF6397"/>
    <w:rsid w:val="00DF694A"/>
    <w:rsid w:val="00DF6F4F"/>
    <w:rsid w:val="00DF71D6"/>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2FE5"/>
    <w:rsid w:val="00E13392"/>
    <w:rsid w:val="00E13818"/>
    <w:rsid w:val="00E14429"/>
    <w:rsid w:val="00E1469F"/>
    <w:rsid w:val="00E14A07"/>
    <w:rsid w:val="00E14ACF"/>
    <w:rsid w:val="00E156F4"/>
    <w:rsid w:val="00E15966"/>
    <w:rsid w:val="00E15977"/>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AE2"/>
    <w:rsid w:val="00E25EC5"/>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B6"/>
    <w:rsid w:val="00E4133F"/>
    <w:rsid w:val="00E415ED"/>
    <w:rsid w:val="00E419B9"/>
    <w:rsid w:val="00E44102"/>
    <w:rsid w:val="00E448F5"/>
    <w:rsid w:val="00E45AFB"/>
    <w:rsid w:val="00E465EE"/>
    <w:rsid w:val="00E47A89"/>
    <w:rsid w:val="00E47E89"/>
    <w:rsid w:val="00E50C35"/>
    <w:rsid w:val="00E521CC"/>
    <w:rsid w:val="00E5269F"/>
    <w:rsid w:val="00E535DC"/>
    <w:rsid w:val="00E53609"/>
    <w:rsid w:val="00E54B32"/>
    <w:rsid w:val="00E55042"/>
    <w:rsid w:val="00E55545"/>
    <w:rsid w:val="00E5578E"/>
    <w:rsid w:val="00E55A55"/>
    <w:rsid w:val="00E55C21"/>
    <w:rsid w:val="00E55EEA"/>
    <w:rsid w:val="00E56522"/>
    <w:rsid w:val="00E56D6D"/>
    <w:rsid w:val="00E60252"/>
    <w:rsid w:val="00E602BB"/>
    <w:rsid w:val="00E602DA"/>
    <w:rsid w:val="00E60598"/>
    <w:rsid w:val="00E605CC"/>
    <w:rsid w:val="00E61250"/>
    <w:rsid w:val="00E612A8"/>
    <w:rsid w:val="00E627DA"/>
    <w:rsid w:val="00E62AB5"/>
    <w:rsid w:val="00E631F5"/>
    <w:rsid w:val="00E6326C"/>
    <w:rsid w:val="00E636FD"/>
    <w:rsid w:val="00E63735"/>
    <w:rsid w:val="00E63DC3"/>
    <w:rsid w:val="00E64129"/>
    <w:rsid w:val="00E645EE"/>
    <w:rsid w:val="00E64FC3"/>
    <w:rsid w:val="00E650D7"/>
    <w:rsid w:val="00E651A2"/>
    <w:rsid w:val="00E65277"/>
    <w:rsid w:val="00E654F9"/>
    <w:rsid w:val="00E66B55"/>
    <w:rsid w:val="00E66EB3"/>
    <w:rsid w:val="00E673CB"/>
    <w:rsid w:val="00E67434"/>
    <w:rsid w:val="00E67D7A"/>
    <w:rsid w:val="00E70318"/>
    <w:rsid w:val="00E704C1"/>
    <w:rsid w:val="00E7121B"/>
    <w:rsid w:val="00E716EE"/>
    <w:rsid w:val="00E71E33"/>
    <w:rsid w:val="00E72503"/>
    <w:rsid w:val="00E738F0"/>
    <w:rsid w:val="00E73A67"/>
    <w:rsid w:val="00E73CBC"/>
    <w:rsid w:val="00E73D7B"/>
    <w:rsid w:val="00E7461B"/>
    <w:rsid w:val="00E74EE8"/>
    <w:rsid w:val="00E75382"/>
    <w:rsid w:val="00E757B7"/>
    <w:rsid w:val="00E75F4F"/>
    <w:rsid w:val="00E76367"/>
    <w:rsid w:val="00E763A8"/>
    <w:rsid w:val="00E76B74"/>
    <w:rsid w:val="00E805B1"/>
    <w:rsid w:val="00E80DA8"/>
    <w:rsid w:val="00E81276"/>
    <w:rsid w:val="00E8139B"/>
    <w:rsid w:val="00E820A4"/>
    <w:rsid w:val="00E8291B"/>
    <w:rsid w:val="00E82FF5"/>
    <w:rsid w:val="00E83376"/>
    <w:rsid w:val="00E838F3"/>
    <w:rsid w:val="00E853A4"/>
    <w:rsid w:val="00E85F95"/>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72E"/>
    <w:rsid w:val="00E95C58"/>
    <w:rsid w:val="00E97E5E"/>
    <w:rsid w:val="00E97EFE"/>
    <w:rsid w:val="00EA0069"/>
    <w:rsid w:val="00EA0209"/>
    <w:rsid w:val="00EA0285"/>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0D2F"/>
    <w:rsid w:val="00EC172D"/>
    <w:rsid w:val="00EC22C0"/>
    <w:rsid w:val="00EC2408"/>
    <w:rsid w:val="00EC27E0"/>
    <w:rsid w:val="00EC2A0E"/>
    <w:rsid w:val="00EC2A8D"/>
    <w:rsid w:val="00EC2E74"/>
    <w:rsid w:val="00EC3196"/>
    <w:rsid w:val="00EC33E6"/>
    <w:rsid w:val="00EC34F5"/>
    <w:rsid w:val="00EC46FA"/>
    <w:rsid w:val="00EC59AD"/>
    <w:rsid w:val="00EC6AB2"/>
    <w:rsid w:val="00EC7483"/>
    <w:rsid w:val="00EC7A43"/>
    <w:rsid w:val="00EC7B54"/>
    <w:rsid w:val="00ED06A9"/>
    <w:rsid w:val="00ED09FB"/>
    <w:rsid w:val="00ED0F20"/>
    <w:rsid w:val="00ED130E"/>
    <w:rsid w:val="00ED16E0"/>
    <w:rsid w:val="00ED2A43"/>
    <w:rsid w:val="00ED4E92"/>
    <w:rsid w:val="00ED4F68"/>
    <w:rsid w:val="00ED57EB"/>
    <w:rsid w:val="00ED5EFA"/>
    <w:rsid w:val="00ED6052"/>
    <w:rsid w:val="00ED7D56"/>
    <w:rsid w:val="00EE010C"/>
    <w:rsid w:val="00EE18A6"/>
    <w:rsid w:val="00EE1D09"/>
    <w:rsid w:val="00EE2587"/>
    <w:rsid w:val="00EE25A9"/>
    <w:rsid w:val="00EE27B2"/>
    <w:rsid w:val="00EE3051"/>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4F4E"/>
    <w:rsid w:val="00EF52F3"/>
    <w:rsid w:val="00EF5532"/>
    <w:rsid w:val="00EF5AEF"/>
    <w:rsid w:val="00EF5D96"/>
    <w:rsid w:val="00EF5FE3"/>
    <w:rsid w:val="00EF6124"/>
    <w:rsid w:val="00EF6486"/>
    <w:rsid w:val="00EF661D"/>
    <w:rsid w:val="00EF688F"/>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6CA"/>
    <w:rsid w:val="00F4043B"/>
    <w:rsid w:val="00F40E5F"/>
    <w:rsid w:val="00F40F9F"/>
    <w:rsid w:val="00F42E5A"/>
    <w:rsid w:val="00F430D8"/>
    <w:rsid w:val="00F44BBD"/>
    <w:rsid w:val="00F453C8"/>
    <w:rsid w:val="00F45E1C"/>
    <w:rsid w:val="00F46C79"/>
    <w:rsid w:val="00F47372"/>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1F0"/>
    <w:rsid w:val="00F612AA"/>
    <w:rsid w:val="00F61359"/>
    <w:rsid w:val="00F62ECD"/>
    <w:rsid w:val="00F63B04"/>
    <w:rsid w:val="00F641C2"/>
    <w:rsid w:val="00F643F6"/>
    <w:rsid w:val="00F65432"/>
    <w:rsid w:val="00F656D4"/>
    <w:rsid w:val="00F6576C"/>
    <w:rsid w:val="00F65E8D"/>
    <w:rsid w:val="00F669E3"/>
    <w:rsid w:val="00F702B1"/>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A7B11"/>
    <w:rsid w:val="00FB105F"/>
    <w:rsid w:val="00FB16AD"/>
    <w:rsid w:val="00FB1A40"/>
    <w:rsid w:val="00FB1F78"/>
    <w:rsid w:val="00FB2737"/>
    <w:rsid w:val="00FB36C4"/>
    <w:rsid w:val="00FB3AF1"/>
    <w:rsid w:val="00FB4C30"/>
    <w:rsid w:val="00FB5ABF"/>
    <w:rsid w:val="00FB642B"/>
    <w:rsid w:val="00FB6E32"/>
    <w:rsid w:val="00FB7E90"/>
    <w:rsid w:val="00FB7FAC"/>
    <w:rsid w:val="00FC032D"/>
    <w:rsid w:val="00FC0C42"/>
    <w:rsid w:val="00FC0FDC"/>
    <w:rsid w:val="00FC1614"/>
    <w:rsid w:val="00FC2076"/>
    <w:rsid w:val="00FC2ECC"/>
    <w:rsid w:val="00FC3868"/>
    <w:rsid w:val="00FC3AC2"/>
    <w:rsid w:val="00FC407A"/>
    <w:rsid w:val="00FC420F"/>
    <w:rsid w:val="00FC5521"/>
    <w:rsid w:val="00FC5581"/>
    <w:rsid w:val="00FC67DF"/>
    <w:rsid w:val="00FC67E0"/>
    <w:rsid w:val="00FC68AB"/>
    <w:rsid w:val="00FC6E72"/>
    <w:rsid w:val="00FC6EEF"/>
    <w:rsid w:val="00FD0075"/>
    <w:rsid w:val="00FD1BD2"/>
    <w:rsid w:val="00FD2607"/>
    <w:rsid w:val="00FD2AFD"/>
    <w:rsid w:val="00FD323F"/>
    <w:rsid w:val="00FD42F3"/>
    <w:rsid w:val="00FD52A8"/>
    <w:rsid w:val="00FD560E"/>
    <w:rsid w:val="00FD5C33"/>
    <w:rsid w:val="00FD61DF"/>
    <w:rsid w:val="00FD639C"/>
    <w:rsid w:val="00FD63F3"/>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D411E"/>
  <w15:docId w15:val="{5BE5DC84-AC75-4495-A00B-C92094FE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63"/>
    <w:rPr>
      <w:rFonts w:asciiTheme="minorHAnsi" w:eastAsiaTheme="minorEastAsia" w:hAnsiTheme="minorHAnsi" w:cstheme="minorBidi"/>
      <w:sz w:val="22"/>
      <w:szCs w:val="22"/>
      <w:lang w:val="en-US" w:eastAsia="ko-KR"/>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6B2D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2D63"/>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US"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35A1D4"/>
      <w:u w:val="single"/>
    </w:rPr>
  </w:style>
  <w:style w:type="character" w:styleId="Hyperlink">
    <w:name w:val="Hyperlink"/>
    <w:rPr>
      <w:color w:val="35A1D4"/>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qFormat/>
    <w:pPr>
      <w:spacing w:after="120"/>
    </w:pPr>
    <w:rPr>
      <w:rFonts w:ascii="Arial" w:hAnsi="Arial"/>
      <w:lang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rPr>
      <w:rFonts w:ascii="Arial" w:eastAsiaTheme="minorEastAsia" w:hAnsi="Arial" w:cstheme="minorBidi"/>
      <w:sz w:val="36"/>
      <w:szCs w:val="22"/>
      <w:lang w:val="en-US" w:eastAsia="ko-KR"/>
    </w:rPr>
  </w:style>
  <w:style w:type="character" w:customStyle="1" w:styleId="Heading8Char">
    <w:name w:val="Heading 8 Char"/>
    <w:link w:val="Heading8"/>
    <w:rPr>
      <w:rFonts w:ascii="Arial" w:eastAsiaTheme="minorEastAsia" w:hAnsi="Arial" w:cstheme="minorBidi"/>
      <w:sz w:val="36"/>
      <w:szCs w:val="22"/>
      <w:lang w:val="en-US" w:eastAsia="ko-KR"/>
    </w:rPr>
  </w:style>
  <w:style w:type="character" w:customStyle="1" w:styleId="TFChar">
    <w:name w:val="TF Char"/>
    <w:link w:val="TF"/>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paragraph" w:customStyle="1" w:styleId="TALCharChar">
    <w:name w:val="TAL Char Char"/>
    <w:basedOn w:val="Normal"/>
    <w:link w:val="TALCharCharChar"/>
    <w:pPr>
      <w:keepNext/>
      <w:keepLines/>
      <w:overflowPunct w:val="0"/>
      <w:adjustRightInd w:val="0"/>
      <w:textAlignment w:val="baseline"/>
    </w:pPr>
    <w:rPr>
      <w:rFonts w:ascii="Arial" w:hAnsi="Arial"/>
      <w:sz w:val="18"/>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style>
  <w:style w:type="paragraph" w:customStyle="1" w:styleId="CharCharChar">
    <w:name w:val="Char Char Char"/>
    <w:basedOn w:val="Normal"/>
    <w:next w:val="Normal"/>
    <w:semiHidden/>
    <w:qFormat/>
    <w:pPr>
      <w:keepNext/>
      <w:tabs>
        <w:tab w:val="left" w:pos="851"/>
      </w:tabs>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列出段落1,列表段落11"/>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ind w:right="28"/>
      <w:jc w:val="right"/>
    </w:pPr>
    <w:rPr>
      <w:rFonts w:ascii="Arial" w:hAnsi="Arial"/>
      <w:i/>
      <w:lang w:val="en-US" w:eastAsia="en-US"/>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LD">
    <w:name w:val="LD"/>
    <w:qFormat/>
    <w:pPr>
      <w:keepNext/>
      <w:keepLines/>
      <w:spacing w:line="180" w:lineRule="exact"/>
    </w:pPr>
    <w:rPr>
      <w:rFonts w:ascii="Courier New" w:hAnsi="Courier New"/>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pPr>
      <w:adjustRightInd w:val="0"/>
      <w:spacing w:line="436" w:lineRule="exact"/>
      <w:ind w:left="357"/>
      <w:outlineLvl w:val="3"/>
    </w:pPr>
    <w:rPr>
      <w:b/>
    </w:rPr>
  </w:style>
  <w:style w:type="paragraph" w:customStyle="1" w:styleId="textintend2">
    <w:name w:val="text intend 2"/>
    <w:basedOn w:val="text"/>
    <w:pPr>
      <w:numPr>
        <w:numId w:val="5"/>
      </w:numPr>
      <w:spacing w:after="120"/>
    </w:pPr>
    <w:rPr>
      <w:rFonts w:eastAsia="MS Mincho"/>
      <w:lang w:val="en-US"/>
    </w:rPr>
  </w:style>
  <w:style w:type="paragraph" w:customStyle="1" w:styleId="text">
    <w:name w:val="text"/>
    <w:basedOn w:val="Normal"/>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CharChar6">
    <w:name w:val="Char Char6"/>
    <w:basedOn w:val="Normal"/>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rPr>
      <w:rFonts w:ascii="Arial" w:hAnsi="Arial"/>
      <w:sz w:val="24"/>
      <w:lang w:eastAsia="en-US"/>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pPr>
      <w:spacing w:before="120" w:line="280" w:lineRule="atLeast"/>
      <w:jc w:val="center"/>
    </w:pPr>
    <w:rPr>
      <w:rFonts w:ascii="Bookman" w:hAnsi="Bookman"/>
    </w:rPr>
  </w:style>
  <w:style w:type="paragraph" w:customStyle="1" w:styleId="TALLeft1cm">
    <w:name w:val="TAL + Left:  1 cm"/>
    <w:basedOn w:val="TAL"/>
    <w:pPr>
      <w:overflowPunct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X">
    <w:name w:val="EX"/>
    <w:basedOn w:val="Normal"/>
    <w:pPr>
      <w:keepLines/>
      <w:ind w:left="1702" w:hanging="1418"/>
    </w:pPr>
  </w:style>
  <w:style w:type="paragraph" w:customStyle="1" w:styleId="NF">
    <w:name w:val="NF"/>
    <w:basedOn w:val="NO"/>
    <w:pPr>
      <w:keepNext/>
    </w:pPr>
    <w:rPr>
      <w:rFonts w:ascii="Arial" w:hAnsi="Arial"/>
      <w:sz w:val="18"/>
    </w:rPr>
  </w:style>
  <w:style w:type="paragraph" w:customStyle="1" w:styleId="tabletext">
    <w:name w:val="table text"/>
    <w:basedOn w:val="Normal"/>
    <w:next w:val="table"/>
    <w:rPr>
      <w:rFonts w:eastAsia="MS Mincho"/>
      <w:i/>
    </w:rPr>
  </w:style>
  <w:style w:type="paragraph" w:customStyle="1" w:styleId="Reference">
    <w:name w:val="Reference"/>
    <w:basedOn w:val="EX"/>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rPr>
      <w:rFonts w:ascii="Arial" w:hAnsi="Arial" w:cs="Arial"/>
      <w:color w:val="0000FF"/>
    </w:rPr>
  </w:style>
  <w:style w:type="paragraph" w:customStyle="1" w:styleId="HE">
    <w:name w:val="HE"/>
    <w:basedOn w:val="Normal"/>
    <w:rPr>
      <w:rFonts w:eastAsia="MS Mincho"/>
      <w:b/>
    </w:r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customStyle="1" w:styleId="Revision1">
    <w:name w:val="Revision1"/>
    <w:uiPriority w:val="99"/>
    <w:semiHidden/>
    <w:qFormat/>
    <w:rPr>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pPr>
    <w:rPr>
      <w:rFonts w:ascii="Arial" w:hAnsi="Arial"/>
      <w:lang w:val="en-US" w:eastAsia="en-US"/>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835D0E"/>
    <w:rPr>
      <w:color w:val="605E5C"/>
      <w:shd w:val="clear" w:color="auto" w:fill="E1DFDD"/>
    </w:rPr>
  </w:style>
  <w:style w:type="character" w:styleId="UnresolvedMention">
    <w:name w:val="Unresolved Mention"/>
    <w:basedOn w:val="DefaultParagraphFont"/>
    <w:uiPriority w:val="99"/>
    <w:semiHidden/>
    <w:unhideWhenUsed/>
    <w:rsid w:val="00D067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692211">
      <w:bodyDiv w:val="1"/>
      <w:marLeft w:val="0"/>
      <w:marRight w:val="0"/>
      <w:marTop w:val="0"/>
      <w:marBottom w:val="0"/>
      <w:divBdr>
        <w:top w:val="none" w:sz="0" w:space="0" w:color="auto"/>
        <w:left w:val="none" w:sz="0" w:space="0" w:color="auto"/>
        <w:bottom w:val="none" w:sz="0" w:space="0" w:color="auto"/>
        <w:right w:val="none" w:sz="0" w:space="0" w:color="auto"/>
      </w:divBdr>
    </w:div>
    <w:div w:id="787428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meeting\202202%20RAN3%20115%20e\TSGR3_115-e\Inbox\Drafts\CB%20%23%20SDT4_Others\Inbox\R3-222482.zip" TargetMode="External"/><Relationship Id="rId5" Type="http://schemas.openxmlformats.org/officeDocument/2006/relationships/numbering" Target="numbering.xml"/><Relationship Id="rId15" Type="http://schemas.openxmlformats.org/officeDocument/2006/relationships/hyperlink" Target="file:///C:\Users\panidx\OneDrive%20-%20InterDigital%20Communications,%20Inc\Documents\3GPP%20RAN\TSGR2_117-e\Docs\R2-2203722.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FDC028A-4A4B-4524-A591-68E46647F0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18</Pages>
  <Words>5957</Words>
  <Characters>33961</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3</vt:lpstr>
      <vt:lpstr>TSG-RAN Working Group 3</vt:lpstr>
    </vt:vector>
  </TitlesOfParts>
  <Company>ZTE</Company>
  <LinksUpToDate>false</LinksUpToDate>
  <CharactersWithSpaces>39839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cp:lastModifiedBy>
  <cp:revision>28</cp:revision>
  <cp:lastPrinted>2020-11-12T03:35:00Z</cp:lastPrinted>
  <dcterms:created xsi:type="dcterms:W3CDTF">2022-02-24T21:24:00Z</dcterms:created>
  <dcterms:modified xsi:type="dcterms:W3CDTF">2022-02-25T14:18:00Z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CWM48439e92bbf24d159716c9a7b4afe989">
    <vt:lpwstr>CWMB9LeTxMioJpLXSM2kPb4jjLzyFvuPVw6/dv6aGgceSVR9ECiaKObx4rzdE29T/z0pc/ST1VAOUz83k3OaNEP/w==</vt:lpwstr>
  </property>
  <property fmtid="{D5CDD505-2E9C-101B-9397-08002B2CF9AE}" pid="22" name="_2015_ms_pID_725343">
    <vt:lpwstr>(2)uNqtZWa5zOi63t2QU+ze150S8GIcX6sdVmm2/n0LPOXRkL7MKPSMoYyW/PYXjrXAFdlXG46R
CnIL9s8DkLLlhzZzem2TcPsm8I98zbqk1iNyqhuf4g/w7OErrJnZkrtmKZqHkStPYTB2YHYe
QJRPlcLzD3QjzxpIvueIn/0ewBZOidouqM1d5CkU97LpeC3BtJ+YjR6t+6PZ23H4arNcp+GA
Ratai1XznGcy5dZtfe</vt:lpwstr>
  </property>
  <property fmtid="{D5CDD505-2E9C-101B-9397-08002B2CF9AE}" pid="23" name="_2015_ms_pID_7253431">
    <vt:lpwstr>I+T3BAf5smzxyxvow5prgjsJjVHpdJB6hSvHWeSe4aCJ/rISQFDj2x
ejZlXd1xl+wdzEOBwywO/ZIESOwEFvzj+K2A8n/stVDFLtAMenqtOZhGpRhibwNUqr8/dMxN
Vd4rz5SY9u4AMH0j+SiYPdxsFsFOeIxzaxaazbXZOAdpl79y0RLLskTpmyGVBcg/4dE=</vt:lpwstr>
  </property>
</Properties>
</file>